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4DBEE584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540129" w14:textId="13FC54F0" w:rsidR="00BA5845" w:rsidRPr="00B84829" w:rsidRDefault="00073FC5" w:rsidP="00BA5845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Iwaniskach</w:t>
      </w:r>
    </w:p>
    <w:p w14:paraId="5602D139" w14:textId="762F6C20" w:rsidR="009F2777" w:rsidRPr="00AB52F9" w:rsidRDefault="009F277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14:paraId="719B7847" w14:textId="64ACEAB1" w:rsidR="00BA5845" w:rsidRPr="00C71EF1" w:rsidRDefault="00073FC5" w:rsidP="00073FC5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513556371"/>
      <w:bookmarkStart w:id="1" w:name="_Hlk32820890"/>
      <w:r>
        <w:rPr>
          <w:rFonts w:ascii="Cambria" w:hAnsi="Cambria" w:cs="Cambria"/>
          <w:b/>
          <w:bCs/>
          <w:color w:val="000000"/>
          <w:sz w:val="20"/>
          <w:szCs w:val="20"/>
        </w:rPr>
        <w:t>Gmina Iwaniska, ul. Rynek 3, 27-570 Iwaniska</w:t>
      </w:r>
      <w:r w:rsidR="00C71EF1">
        <w:rPr>
          <w:rFonts w:ascii="Cambria" w:hAnsi="Cambria" w:cs="Cambria"/>
          <w:b/>
          <w:bCs/>
          <w:color w:val="000000"/>
          <w:sz w:val="20"/>
          <w:szCs w:val="20"/>
        </w:rPr>
        <w:t xml:space="preserve">, </w:t>
      </w:r>
    </w:p>
    <w:bookmarkEnd w:id="0"/>
    <w:bookmarkEnd w:id="1"/>
    <w:p w14:paraId="2CF6FA5D" w14:textId="77777777"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07E99858" w14:textId="77777777" w:rsidR="00D149B3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="00D149B3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655CCEAD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</w:t>
      </w:r>
      <w:r w:rsidR="00C71EF1">
        <w:rPr>
          <w:rFonts w:ascii="Cambria" w:hAnsi="Cambria" w:cs="Arial"/>
          <w:bCs/>
          <w:sz w:val="20"/>
          <w:szCs w:val="20"/>
          <w:lang w:val="x-none" w:eastAsia="x-none"/>
        </w:rPr>
        <w:t xml:space="preserve"> publicznych (Dz. U. z 2021 r., poz.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1</w:t>
      </w:r>
      <w:r w:rsidR="00C71EF1">
        <w:rPr>
          <w:rFonts w:ascii="Cambria" w:hAnsi="Cambria" w:cs="Arial"/>
          <w:bCs/>
          <w:sz w:val="20"/>
          <w:szCs w:val="20"/>
          <w:lang w:eastAsia="x-none"/>
        </w:rPr>
        <w:t>12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412FF05B" w14:textId="345524FA" w:rsidR="00F9771D" w:rsidRDefault="00F9771D" w:rsidP="00F9771D">
      <w:pPr>
        <w:jc w:val="both"/>
        <w:rPr>
          <w:rFonts w:ascii="Cambria" w:hAnsi="Cambria"/>
          <w:b/>
          <w:sz w:val="20"/>
          <w:szCs w:val="20"/>
        </w:rPr>
      </w:pPr>
      <w:r w:rsidRPr="0000426F">
        <w:rPr>
          <w:rFonts w:ascii="Cambria" w:hAnsi="Cambria"/>
          <w:b/>
          <w:sz w:val="20"/>
          <w:szCs w:val="20"/>
        </w:rPr>
        <w:t>„Zagospodarowanie przestrzeni publicznej w miejscowościach Planta, Kujawy, Marianów - Gmina Iwaniska”</w:t>
      </w:r>
    </w:p>
    <w:p w14:paraId="05827FCC" w14:textId="4072F352" w:rsidR="00F9771D" w:rsidRDefault="00F9771D" w:rsidP="00F9771D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30FCF">
        <w:rPr>
          <w:rFonts w:ascii="Cambria" w:hAnsi="Cambria"/>
          <w:b/>
          <w:sz w:val="20"/>
          <w:szCs w:val="20"/>
        </w:rPr>
        <w:t xml:space="preserve">Zadanie 1 </w:t>
      </w:r>
      <w:r>
        <w:rPr>
          <w:rFonts w:ascii="Cambria" w:hAnsi="Cambria"/>
          <w:b/>
          <w:sz w:val="20"/>
          <w:szCs w:val="20"/>
        </w:rPr>
        <w:t>- B</w:t>
      </w:r>
      <w:r w:rsidRPr="008E7DF0">
        <w:rPr>
          <w:rFonts w:ascii="Cambria" w:hAnsi="Cambria"/>
          <w:b/>
          <w:sz w:val="20"/>
          <w:szCs w:val="20"/>
        </w:rPr>
        <w:t>udowa wiaty grillowej, placu zabaw, siłowni plenerowej małej archi</w:t>
      </w:r>
      <w:r>
        <w:rPr>
          <w:rFonts w:ascii="Cambria" w:hAnsi="Cambria"/>
          <w:b/>
          <w:sz w:val="20"/>
          <w:szCs w:val="20"/>
        </w:rPr>
        <w:t>tektury na działce  nr 297,299 P</w:t>
      </w:r>
      <w:r w:rsidRPr="008E7DF0">
        <w:rPr>
          <w:rFonts w:ascii="Cambria" w:hAnsi="Cambria"/>
          <w:b/>
          <w:sz w:val="20"/>
          <w:szCs w:val="20"/>
        </w:rPr>
        <w:t>lanta</w:t>
      </w:r>
      <w:r>
        <w:rPr>
          <w:rFonts w:ascii="Cambria" w:hAnsi="Cambria"/>
          <w:b/>
          <w:sz w:val="20"/>
          <w:szCs w:val="20"/>
        </w:rPr>
        <w:t>, Gmina I</w:t>
      </w:r>
      <w:r w:rsidRPr="008E7DF0">
        <w:rPr>
          <w:rFonts w:ascii="Cambria" w:hAnsi="Cambria"/>
          <w:b/>
          <w:sz w:val="20"/>
          <w:szCs w:val="20"/>
        </w:rPr>
        <w:t>waniska</w:t>
      </w:r>
      <w:r>
        <w:rPr>
          <w:rFonts w:ascii="Cambria" w:hAnsi="Cambria"/>
          <w:b/>
          <w:sz w:val="20"/>
          <w:szCs w:val="20"/>
        </w:rPr>
        <w:t xml:space="preserve"> *</w:t>
      </w:r>
    </w:p>
    <w:p w14:paraId="550F749C" w14:textId="71F2A1BD" w:rsidR="00F9771D" w:rsidRDefault="00F9771D" w:rsidP="00F9771D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91A27">
        <w:rPr>
          <w:rFonts w:ascii="Cambria" w:hAnsi="Cambria"/>
          <w:b/>
          <w:sz w:val="20"/>
          <w:szCs w:val="20"/>
        </w:rPr>
        <w:t>Zadanie 2 – Budowa wiaty grilowej, placu zabaw, siłowni zewnętrznej, ogrodzenia i małej architektury na działce nr 417 w Kujawach, Gmina Iwaniska, rozbiórka  istniejącego budynku byłej szkoły podstawowej oraz budynku gospodarczego na działce nr  417 w Kujawach, Gmina Iwaniska</w:t>
      </w:r>
      <w:r>
        <w:rPr>
          <w:rFonts w:ascii="Cambria" w:hAnsi="Cambria"/>
          <w:b/>
          <w:sz w:val="20"/>
          <w:szCs w:val="20"/>
        </w:rPr>
        <w:t>*</w:t>
      </w:r>
    </w:p>
    <w:p w14:paraId="4E843374" w14:textId="3FF276E1" w:rsidR="00F9771D" w:rsidRPr="00F9771D" w:rsidRDefault="00F9771D" w:rsidP="00F9771D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91A27">
        <w:rPr>
          <w:rFonts w:ascii="Cambria" w:hAnsi="Cambria"/>
          <w:b/>
          <w:sz w:val="20"/>
          <w:szCs w:val="20"/>
        </w:rPr>
        <w:t>Zadanie 3 - Budowa pomostu rekreacyjnego wiaty grillowej, placu zabaw, siłowni plenerowej, małej architektury, mostku ogrodowego, remont dwóch przepustów, odmulenie  - oczyszczenie stawu  na działce nr 627, 651 Marianów,  Gmina Iwaniska</w:t>
      </w:r>
      <w:r>
        <w:rPr>
          <w:rFonts w:ascii="Cambria" w:hAnsi="Cambria"/>
          <w:b/>
          <w:sz w:val="20"/>
          <w:szCs w:val="20"/>
        </w:rPr>
        <w:t>*</w:t>
      </w:r>
    </w:p>
    <w:p w14:paraId="17AA4097" w14:textId="3BEEE2CF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 xml:space="preserve">specyfikacja techniczna wykonania </w:t>
      </w:r>
      <w:r w:rsidR="0046797E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797CA4F6" w14:textId="2DD045B2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C76660">
        <w:rPr>
          <w:rFonts w:ascii="Cambria" w:eastAsia="Times New Roman" w:hAnsi="Cambria" w:cs="Arial"/>
          <w:bCs/>
          <w:sz w:val="20"/>
          <w:szCs w:val="20"/>
        </w:rPr>
        <w:t xml:space="preserve">dokumentacją projektową,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25315F2B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1F2DA3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1F2DA3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56683B52" w14:textId="66D6B758" w:rsidR="00261393" w:rsidRPr="0022549D" w:rsidRDefault="007256F4" w:rsidP="0022549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  <w:bookmarkStart w:id="2" w:name="_GoBack"/>
      <w:bookmarkEnd w:id="2"/>
    </w:p>
    <w:p w14:paraId="01FE5532" w14:textId="67C54712" w:rsid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6447EF1" w14:textId="77777777" w:rsidR="00261393" w:rsidRPr="007256F4" w:rsidRDefault="00261393" w:rsidP="00261393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77777777" w:rsidR="00BF0B98" w:rsidRPr="00073FC5" w:rsidRDefault="00BF0B98" w:rsidP="001F2DA3">
      <w:pPr>
        <w:pStyle w:val="Akapitzlist"/>
        <w:numPr>
          <w:ilvl w:val="0"/>
          <w:numId w:val="40"/>
        </w:numPr>
        <w:tabs>
          <w:tab w:val="left" w:pos="851"/>
        </w:tabs>
        <w:spacing w:after="120"/>
        <w:rPr>
          <w:rFonts w:ascii="Cambria" w:hAnsi="Cambria" w:cs="Arial"/>
          <w:sz w:val="20"/>
          <w:szCs w:val="20"/>
        </w:rPr>
      </w:pPr>
      <w:r w:rsidRPr="00073FC5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4A714BF4" w14:textId="7883696E" w:rsidR="00073FC5" w:rsidRPr="005A5575" w:rsidRDefault="00BF0B98" w:rsidP="001F2DA3">
      <w:pPr>
        <w:pStyle w:val="Akapitzlist"/>
        <w:numPr>
          <w:ilvl w:val="0"/>
          <w:numId w:val="40"/>
        </w:numPr>
        <w:tabs>
          <w:tab w:val="left" w:pos="851"/>
        </w:tabs>
        <w:spacing w:after="120"/>
        <w:rPr>
          <w:rFonts w:ascii="Cambria" w:hAnsi="Cambria" w:cs="Arial"/>
          <w:sz w:val="20"/>
          <w:szCs w:val="20"/>
        </w:rPr>
      </w:pPr>
      <w:r w:rsidRPr="005A5575">
        <w:rPr>
          <w:rFonts w:ascii="Cambria" w:hAnsi="Cambria" w:cs="Arial"/>
          <w:sz w:val="20"/>
          <w:szCs w:val="20"/>
        </w:rPr>
        <w:t>Zakończenie robót nastąpi w terminie</w:t>
      </w:r>
      <w:r w:rsidR="00AA27B3" w:rsidRPr="005A5575">
        <w:rPr>
          <w:rFonts w:ascii="Cambria" w:eastAsia="Times-Roman" w:hAnsi="Cambria" w:cs="Arial"/>
          <w:b/>
          <w:sz w:val="20"/>
          <w:szCs w:val="20"/>
        </w:rPr>
        <w:t>:</w:t>
      </w:r>
      <w:r w:rsidR="00DD5DF2" w:rsidRPr="005A5575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F22EEC" w:rsidRPr="005A5575">
        <w:rPr>
          <w:rFonts w:ascii="Cambria" w:eastAsia="Times-Roman" w:hAnsi="Cambria" w:cs="Arial"/>
          <w:b/>
          <w:sz w:val="20"/>
          <w:szCs w:val="20"/>
        </w:rPr>
        <w:t xml:space="preserve"> Zadania nr 1, </w:t>
      </w:r>
      <w:r w:rsidR="00073FC5" w:rsidRPr="005A5575">
        <w:rPr>
          <w:rFonts w:ascii="Cambria" w:eastAsia="Times-Roman" w:hAnsi="Cambria" w:cs="Arial"/>
          <w:b/>
          <w:sz w:val="20"/>
          <w:szCs w:val="20"/>
        </w:rPr>
        <w:t>2</w:t>
      </w:r>
      <w:r w:rsidR="00F22EEC" w:rsidRPr="005A5575">
        <w:rPr>
          <w:rFonts w:ascii="Cambria" w:eastAsia="Times-Roman" w:hAnsi="Cambria" w:cs="Arial"/>
          <w:b/>
          <w:sz w:val="20"/>
          <w:szCs w:val="20"/>
        </w:rPr>
        <w:t xml:space="preserve"> i 3</w:t>
      </w:r>
      <w:r w:rsidR="00073FC5" w:rsidRPr="005A5575">
        <w:rPr>
          <w:rFonts w:ascii="Cambria" w:eastAsia="Times-Roman" w:hAnsi="Cambria" w:cs="Arial"/>
          <w:b/>
          <w:sz w:val="20"/>
          <w:szCs w:val="20"/>
        </w:rPr>
        <w:t xml:space="preserve"> – do </w:t>
      </w:r>
      <w:r w:rsidR="00F22EEC" w:rsidRPr="005A5575">
        <w:rPr>
          <w:rFonts w:ascii="Cambria" w:eastAsia="Times-Roman" w:hAnsi="Cambria" w:cs="Arial"/>
          <w:b/>
          <w:sz w:val="20"/>
          <w:szCs w:val="20"/>
        </w:rPr>
        <w:t>14</w:t>
      </w:r>
      <w:r w:rsidR="00073FC5" w:rsidRPr="005A5575">
        <w:rPr>
          <w:rFonts w:ascii="Cambria" w:eastAsia="Times-Roman" w:hAnsi="Cambria" w:cs="Arial"/>
          <w:b/>
          <w:sz w:val="20"/>
          <w:szCs w:val="20"/>
        </w:rPr>
        <w:t xml:space="preserve"> mi</w:t>
      </w:r>
      <w:r w:rsidR="00300EDF" w:rsidRPr="005A5575">
        <w:rPr>
          <w:rFonts w:ascii="Cambria" w:eastAsia="Times-Roman" w:hAnsi="Cambria" w:cs="Arial"/>
          <w:b/>
          <w:sz w:val="20"/>
          <w:szCs w:val="20"/>
        </w:rPr>
        <w:t>esięcy od dnia podpisania umowy.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14:paraId="58A6C480" w14:textId="7D12B2DE" w:rsidR="004D3F6E" w:rsidRPr="005D25DD" w:rsidRDefault="00BF0B98" w:rsidP="001F2DA3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0CD5299" w14:textId="77777777" w:rsidR="004D3F6E" w:rsidRPr="00F778A3" w:rsidRDefault="004D3F6E" w:rsidP="001F2DA3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1F2DA3">
      <w:pPr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1F2DA3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1F2DA3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1F2DA3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1F2DA3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16F2B9B7" w14:textId="0F69D218" w:rsidR="00BF0B98" w:rsidRPr="00837E07" w:rsidRDefault="00BF0B98" w:rsidP="00837E0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="00044824">
        <w:rPr>
          <w:rFonts w:ascii="Cambria" w:hAnsi="Cambria" w:cs="Arial"/>
          <w:b/>
          <w:bCs/>
          <w:sz w:val="20"/>
          <w:szCs w:val="20"/>
        </w:rPr>
        <w:t>Inspektor  Nadzoru</w:t>
      </w:r>
      <w:r w:rsidR="00837E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44824" w:rsidRPr="00837E07">
        <w:rPr>
          <w:rFonts w:ascii="Cambria" w:hAnsi="Cambria" w:cs="Arial"/>
          <w:sz w:val="20"/>
          <w:szCs w:val="20"/>
        </w:rPr>
        <w:t>działający</w:t>
      </w:r>
      <w:r w:rsidRPr="00837E07">
        <w:rPr>
          <w:rFonts w:ascii="Cambria" w:hAnsi="Cambria" w:cs="Arial"/>
          <w:sz w:val="20"/>
          <w:szCs w:val="20"/>
        </w:rPr>
        <w:t xml:space="preserve"> w granicach umocowania określonego przepisami ustawy z dnia 7 lipca 1994r. Prawo Budowlane (tekst jednolity </w:t>
      </w:r>
      <w:r w:rsidR="004D3F6E" w:rsidRPr="00837E07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837E07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837E07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 w:rsidRPr="00837E07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837E07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837E07">
        <w:rPr>
          <w:rFonts w:ascii="Cambria" w:hAnsi="Cambria" w:cs="Arial"/>
          <w:sz w:val="20"/>
          <w:szCs w:val="20"/>
        </w:rPr>
        <w:t>).</w:t>
      </w:r>
      <w:r w:rsidRPr="00837E07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5E917F79" w:rsidR="00BF0B98" w:rsidRPr="00DB1B08" w:rsidRDefault="00BF0B98" w:rsidP="00C71EF1">
      <w:pPr>
        <w:pStyle w:val="Nagwek1"/>
        <w:numPr>
          <w:ilvl w:val="0"/>
          <w:numId w:val="11"/>
        </w:numPr>
        <w:spacing w:after="120" w:line="276" w:lineRule="auto"/>
        <w:ind w:left="426" w:hanging="426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08A3FC0F" w:rsidR="00BF0B98" w:rsidRPr="00DB1B08" w:rsidRDefault="00BF0B98" w:rsidP="00C71EF1">
      <w:pPr>
        <w:pStyle w:val="Nagwek1"/>
        <w:tabs>
          <w:tab w:val="num" w:pos="426"/>
        </w:tabs>
        <w:spacing w:after="120" w:line="276" w:lineRule="auto"/>
        <w:ind w:left="426"/>
        <w:jc w:val="both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>działający w granicach umocowania określonego przepisami ustawy z dnia 7 lipca 1994</w:t>
      </w:r>
      <w:r w:rsidR="00C71EF1">
        <w:rPr>
          <w:rFonts w:cs="Arial"/>
          <w:b w:val="0"/>
          <w:iCs/>
          <w:sz w:val="20"/>
          <w:szCs w:val="20"/>
        </w:rPr>
        <w:t xml:space="preserve"> </w:t>
      </w:r>
      <w:r w:rsidRPr="00DB1B08">
        <w:rPr>
          <w:rFonts w:cs="Arial"/>
          <w:b w:val="0"/>
          <w:iCs/>
          <w:sz w:val="20"/>
          <w:szCs w:val="20"/>
        </w:rPr>
        <w:t xml:space="preserve">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  <w:r w:rsidR="00DF4155">
        <w:rPr>
          <w:rFonts w:cs="Arial"/>
          <w:b w:val="0"/>
          <w:sz w:val="20"/>
          <w:szCs w:val="20"/>
        </w:rPr>
        <w:t>.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4C4C17A" w14:textId="77777777" w:rsidR="00B059A3" w:rsidRDefault="00B059A3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1AAAF3C" w14:textId="4845B1DA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52C0E117" w14:textId="7776AF54" w:rsidR="00B059A3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branżowe próby i odbiory techniczne i technologiczne, wykona inwentaryzację geodezyjną oraz sporządzi dokumentacje powykonawczą z</w:t>
      </w:r>
      <w:r w:rsidR="00B059A3">
        <w:rPr>
          <w:rFonts w:ascii="Cambria" w:hAnsi="Cambria" w:cs="Arial"/>
          <w:sz w:val="20"/>
          <w:szCs w:val="20"/>
        </w:rPr>
        <w:t xml:space="preserve"> kosztorysami robót wykonanych.</w:t>
      </w:r>
    </w:p>
    <w:p w14:paraId="77707021" w14:textId="7A6E4D06" w:rsidR="00BF0B98" w:rsidRPr="0046797E" w:rsidRDefault="00B059A3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6797E">
        <w:rPr>
          <w:rFonts w:ascii="Cambria" w:hAnsi="Cambria" w:cs="Arial"/>
          <w:sz w:val="20"/>
          <w:szCs w:val="20"/>
        </w:rPr>
        <w:t xml:space="preserve">Uzyska pozwolenie na użytkowanie </w:t>
      </w:r>
      <w:r w:rsidR="00B12A6A">
        <w:rPr>
          <w:rFonts w:ascii="Cambria" w:hAnsi="Cambria" w:cs="Arial"/>
          <w:sz w:val="20"/>
          <w:szCs w:val="20"/>
        </w:rPr>
        <w:t>jeżeli jest wymagane.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45C22CEA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C71EF1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765BC3C7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160C25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60C25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6534F20B" w14:textId="7BDBAE90" w:rsidR="004A3388" w:rsidRPr="00B12A6A" w:rsidRDefault="004A338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12A6A">
        <w:rPr>
          <w:rFonts w:ascii="Cambria" w:hAnsi="Cambria"/>
          <w:sz w:val="20"/>
          <w:szCs w:val="20"/>
        </w:rPr>
        <w:t>Uzyska pozwolenie na użytkowanie</w:t>
      </w:r>
      <w:r w:rsidR="00B12A6A">
        <w:rPr>
          <w:rFonts w:ascii="Cambria" w:hAnsi="Cambria"/>
          <w:sz w:val="20"/>
          <w:szCs w:val="20"/>
        </w:rPr>
        <w:t xml:space="preserve"> jeżeli jest wymagane</w:t>
      </w:r>
      <w:r w:rsidR="00B12A6A" w:rsidRPr="00B12A6A">
        <w:rPr>
          <w:rFonts w:ascii="Cambria" w:hAnsi="Cambria" w:cs="Arial"/>
          <w:sz w:val="20"/>
          <w:szCs w:val="20"/>
        </w:rPr>
        <w:t xml:space="preserve">. 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6FCB026A" w14:textId="77777777" w:rsidR="0084454E" w:rsidRDefault="00D271A8" w:rsidP="001F2DA3">
      <w:pPr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6139E84F" w14:textId="77777777" w:rsidR="0084454E" w:rsidRDefault="0084454E" w:rsidP="0084454E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E9F8F39" w14:textId="1376036F" w:rsidR="0084454E" w:rsidRDefault="006738AB" w:rsidP="0084454E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Zadanie</w:t>
      </w:r>
      <w:r w:rsidR="006318A2" w:rsidRPr="0084454E">
        <w:rPr>
          <w:rFonts w:ascii="Cambria" w:hAnsi="Cambria" w:cs="Cambria"/>
          <w:b/>
          <w:bCs/>
          <w:sz w:val="20"/>
          <w:szCs w:val="20"/>
        </w:rPr>
        <w:t xml:space="preserve"> nr 1 - </w:t>
      </w:r>
      <w:r w:rsidR="005F310D" w:rsidRPr="0084454E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84454E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31BFF5B" w14:textId="77777777" w:rsidR="0084454E" w:rsidRDefault="0084454E" w:rsidP="0084454E">
      <w:pPr>
        <w:suppressAutoHyphens/>
        <w:spacing w:after="0" w:line="276" w:lineRule="auto"/>
        <w:ind w:left="360"/>
        <w:jc w:val="both"/>
        <w:rPr>
          <w:rFonts w:ascii="Cambria" w:hAnsi="Cambria" w:cs="Cambria"/>
          <w:b/>
          <w:sz w:val="20"/>
          <w:szCs w:val="20"/>
        </w:rPr>
      </w:pPr>
    </w:p>
    <w:p w14:paraId="4667646F" w14:textId="723D125A" w:rsidR="006318A2" w:rsidRDefault="006738AB" w:rsidP="0084454E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Zadanie</w:t>
      </w:r>
      <w:r w:rsidR="006318A2" w:rsidRPr="0084454E">
        <w:rPr>
          <w:rFonts w:ascii="Cambria" w:hAnsi="Cambria" w:cs="Cambria"/>
          <w:b/>
          <w:sz w:val="20"/>
          <w:szCs w:val="20"/>
        </w:rPr>
        <w:t xml:space="preserve"> nr 2</w:t>
      </w:r>
      <w:r w:rsidR="006318A2" w:rsidRPr="0084454E">
        <w:rPr>
          <w:rFonts w:ascii="Cambria" w:hAnsi="Cambria" w:cs="Cambria"/>
          <w:sz w:val="20"/>
          <w:szCs w:val="20"/>
        </w:rPr>
        <w:t xml:space="preserve"> - </w:t>
      </w:r>
      <w:r w:rsidR="006318A2" w:rsidRPr="0084454E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6318A2" w:rsidRPr="0084454E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0129F245" w14:textId="77777777" w:rsidR="001F2DA3" w:rsidRDefault="001F2DA3" w:rsidP="001F2DA3">
      <w:pPr>
        <w:suppressAutoHyphens/>
        <w:spacing w:after="0" w:line="276" w:lineRule="auto"/>
        <w:ind w:left="360"/>
        <w:jc w:val="both"/>
        <w:rPr>
          <w:rFonts w:ascii="Cambria" w:hAnsi="Cambria" w:cs="Cambria"/>
          <w:b/>
          <w:sz w:val="20"/>
          <w:szCs w:val="20"/>
        </w:rPr>
      </w:pPr>
    </w:p>
    <w:p w14:paraId="3122E8E9" w14:textId="77011FB2" w:rsidR="001F2DA3" w:rsidRDefault="001F2DA3" w:rsidP="001F2DA3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Zadanie nr 3</w:t>
      </w:r>
      <w:r w:rsidRPr="0084454E">
        <w:rPr>
          <w:rFonts w:ascii="Cambria" w:hAnsi="Cambria" w:cs="Cambria"/>
          <w:sz w:val="20"/>
          <w:szCs w:val="20"/>
        </w:rPr>
        <w:t xml:space="preserve"> - </w:t>
      </w:r>
      <w:r w:rsidRPr="0084454E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84454E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BF5EBC6" w14:textId="77777777" w:rsidR="001F2DA3" w:rsidRPr="0084454E" w:rsidRDefault="001F2DA3" w:rsidP="0084454E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3C03E33" w14:textId="77777777" w:rsidR="00777876" w:rsidRPr="00D271A8" w:rsidRDefault="00777876" w:rsidP="001F2DA3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46AA9DDC" w14:textId="3D40EC9C" w:rsidR="005D61CC" w:rsidRDefault="005D61CC" w:rsidP="001F2DA3">
      <w:pPr>
        <w:pStyle w:val="Standard"/>
        <w:numPr>
          <w:ilvl w:val="0"/>
          <w:numId w:val="32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D61CC">
        <w:rPr>
          <w:rStyle w:val="FontStyle32"/>
          <w:rFonts w:ascii="Cambria" w:hAnsi="Cambria" w:cs="Calibri"/>
          <w:sz w:val="20"/>
          <w:szCs w:val="20"/>
        </w:rPr>
        <w:t>Wynagrodzenie zawiera ryzyko ryczałtu i jest niezmienne przez cały okres realizacji Umowy</w:t>
      </w:r>
      <w:r>
        <w:rPr>
          <w:rStyle w:val="FontStyle32"/>
          <w:rFonts w:ascii="Cambria" w:hAnsi="Cambria" w:cs="Calibri"/>
          <w:sz w:val="20"/>
          <w:szCs w:val="20"/>
        </w:rPr>
        <w:t>.</w:t>
      </w:r>
    </w:p>
    <w:p w14:paraId="2C7EE9F7" w14:textId="74CBB9FA" w:rsidR="003B2114" w:rsidRPr="00DD5DF2" w:rsidRDefault="003B2114" w:rsidP="001F2DA3">
      <w:pPr>
        <w:pStyle w:val="Standard"/>
        <w:numPr>
          <w:ilvl w:val="0"/>
          <w:numId w:val="32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D5DF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D5DF2">
        <w:rPr>
          <w:rFonts w:ascii="Cambria" w:hAnsi="Cambria" w:cs="Calibri"/>
          <w:sz w:val="20"/>
          <w:szCs w:val="20"/>
          <w:vertAlign w:val="superscript"/>
        </w:rPr>
        <w:t>1</w:t>
      </w:r>
      <w:r w:rsidRPr="00DD5DF2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6999728E" w:rsidR="00777876" w:rsidRPr="00D271A8" w:rsidRDefault="00777876" w:rsidP="001F2DA3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</w:t>
      </w:r>
      <w:r w:rsidR="0084454E">
        <w:rPr>
          <w:rFonts w:ascii="Cambria" w:hAnsi="Cambria" w:cs="Cambria"/>
          <w:sz w:val="20"/>
          <w:szCs w:val="20"/>
        </w:rPr>
        <w:t>umowną zgodnie z zapisami umowy.</w:t>
      </w:r>
    </w:p>
    <w:p w14:paraId="59BB239A" w14:textId="77777777" w:rsidR="00777876" w:rsidRPr="00D271A8" w:rsidRDefault="00777876" w:rsidP="001F2DA3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6EE9AEAA" w:rsidR="00777876" w:rsidRPr="0084454E" w:rsidRDefault="00777876" w:rsidP="001F2DA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trike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  <w:r w:rsidR="006318A2">
        <w:rPr>
          <w:rFonts w:ascii="Cambria" w:hAnsi="Cambria" w:cs="Cambria"/>
          <w:sz w:val="20"/>
          <w:szCs w:val="20"/>
        </w:rPr>
        <w:t xml:space="preserve"> </w:t>
      </w:r>
    </w:p>
    <w:p w14:paraId="062E6491" w14:textId="77777777" w:rsidR="00777876" w:rsidRPr="006318A2" w:rsidRDefault="00777876" w:rsidP="001F2DA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DD5DF2" w:rsidRDefault="00777876" w:rsidP="001F2DA3">
      <w:pPr>
        <w:numPr>
          <w:ilvl w:val="0"/>
          <w:numId w:val="33"/>
        </w:numPr>
        <w:suppressAutoHyphens/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</w:t>
      </w:r>
      <w:r w:rsidRPr="00DD5DF2">
        <w:rPr>
          <w:rFonts w:ascii="Cambria" w:hAnsi="Cambria" w:cs="Cambria"/>
          <w:sz w:val="20"/>
          <w:szCs w:val="20"/>
        </w:rPr>
        <w:t>wynikającym z ustawy Prawo zamówień publicznych.</w:t>
      </w:r>
    </w:p>
    <w:p w14:paraId="67670262" w14:textId="4F562013" w:rsidR="00B849FC" w:rsidRPr="00D370A2" w:rsidRDefault="00B849FC" w:rsidP="001F2DA3">
      <w:pPr>
        <w:pStyle w:val="Akapitzlist"/>
        <w:numPr>
          <w:ilvl w:val="0"/>
          <w:numId w:val="32"/>
        </w:numPr>
        <w:tabs>
          <w:tab w:val="clear" w:pos="1080"/>
          <w:tab w:val="num" w:pos="426"/>
        </w:tabs>
        <w:suppressAutoHyphens/>
        <w:spacing w:after="120"/>
        <w:ind w:left="567" w:hanging="567"/>
        <w:jc w:val="both"/>
        <w:rPr>
          <w:rFonts w:ascii="Cambria" w:hAnsi="Cambria"/>
          <w:sz w:val="20"/>
          <w:szCs w:val="20"/>
        </w:rPr>
      </w:pPr>
      <w:r w:rsidRPr="00D370A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DD5DF2" w:rsidRDefault="00B849FC" w:rsidP="001F2DA3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DD5DF2" w:rsidRDefault="00B849FC" w:rsidP="001F2DA3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DD5DF2" w:rsidRDefault="00B849FC" w:rsidP="001F2DA3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DD5DF2" w:rsidRDefault="00B849FC" w:rsidP="001F2DA3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DD5DF2" w:rsidRDefault="00B849FC" w:rsidP="001F2DA3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1C7B1F0F" w:rsidR="00B849FC" w:rsidRDefault="00B849FC" w:rsidP="001F2DA3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D5DF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17043249" w14:textId="339171C5" w:rsidR="001F2DA3" w:rsidRPr="002E06F2" w:rsidRDefault="001F2DA3" w:rsidP="001F2DA3">
      <w:pPr>
        <w:pStyle w:val="Standard"/>
        <w:numPr>
          <w:ilvl w:val="0"/>
          <w:numId w:val="47"/>
        </w:numPr>
        <w:suppressAutoHyphens/>
        <w:spacing w:after="120"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 xml:space="preserve">Zamawiający po 1 stycznia każdego kolejnego roku kalendarzowego realizacji Przedmiotu Umowy, począwszy od 2023 r. będzie dokonywał waloryzacji wynagrodzenia określonego w </w:t>
      </w:r>
      <w:r w:rsidR="002E06F2" w:rsidRPr="002E06F2">
        <w:rPr>
          <w:rFonts w:ascii="Cambria" w:hAnsi="Cambria" w:cs="Calibri"/>
          <w:sz w:val="20"/>
          <w:szCs w:val="20"/>
        </w:rPr>
        <w:t>§10</w:t>
      </w:r>
      <w:r w:rsidRPr="002E06F2">
        <w:rPr>
          <w:rFonts w:ascii="Cambria" w:hAnsi="Cambria" w:cs="Calibri"/>
          <w:sz w:val="20"/>
          <w:szCs w:val="20"/>
        </w:rPr>
        <w:t xml:space="preserve"> ust. 1 Umowy w następujący sposób:</w:t>
      </w:r>
    </w:p>
    <w:p w14:paraId="1709DABC" w14:textId="77777777" w:rsidR="001F2DA3" w:rsidRPr="002E06F2" w:rsidRDefault="001F2DA3" w:rsidP="001F2DA3">
      <w:pPr>
        <w:pStyle w:val="Standard"/>
        <w:numPr>
          <w:ilvl w:val="0"/>
          <w:numId w:val="42"/>
        </w:numPr>
        <w:suppressAutoHyphens/>
        <w:spacing w:after="120" w:line="276" w:lineRule="auto"/>
        <w:ind w:hanging="29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>zwiększając je o kwotę wynikającą ze wzrostu minimalnego wynagrodzenia oraz pochodnych związanych ze wzrostem minimalnego wynagrodzenia w zakresie składek na ubezpieczenia społeczne i/lub zdrowotne wobec osób wskazanych do realizacji Umowy i pozostających z Wykonawcą w stosunku pracy lub cywilno-prawnym na dzień rozpoczęcia realizacji Umowy, z uwzględnieniem zmian w zatrudnieniu dokonanych za  zgodą Zamawiającego po tym dniu,</w:t>
      </w:r>
    </w:p>
    <w:p w14:paraId="70192B52" w14:textId="77777777" w:rsidR="001F2DA3" w:rsidRPr="002E06F2" w:rsidRDefault="001F2DA3" w:rsidP="001F2DA3">
      <w:pPr>
        <w:pStyle w:val="Standard"/>
        <w:numPr>
          <w:ilvl w:val="0"/>
          <w:numId w:val="42"/>
        </w:numPr>
        <w:suppressAutoHyphens/>
        <w:spacing w:after="120" w:line="276" w:lineRule="auto"/>
        <w:ind w:hanging="29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 xml:space="preserve">zwiększając je o kwotę wzrostów kosztów wykonania Przedmiotu Umowy  wynikającą ze zmiany zasad gromadzenia i wysokości wpłat do pracowniczych planów kapitałowych, o których mowa w </w:t>
      </w:r>
      <w:r w:rsidRPr="002E06F2">
        <w:rPr>
          <w:rFonts w:ascii="Cambria" w:hAnsi="Cambria" w:cs="Calibri"/>
          <w:sz w:val="20"/>
        </w:rPr>
        <w:t>ustawie</w:t>
      </w:r>
      <w:r w:rsidRPr="002E06F2">
        <w:rPr>
          <w:rFonts w:ascii="Cambria" w:hAnsi="Cambria" w:cs="Calibri"/>
          <w:sz w:val="20"/>
          <w:szCs w:val="20"/>
        </w:rPr>
        <w:t xml:space="preserve"> z dnia 4 października 2018 r. o pracowniczych planach kapitałowych (tekst jednolity </w:t>
      </w:r>
      <w:r w:rsidRPr="002E06F2">
        <w:rPr>
          <w:rFonts w:ascii="Cambria" w:hAnsi="Cambria"/>
          <w:sz w:val="20"/>
          <w:szCs w:val="20"/>
        </w:rPr>
        <w:t xml:space="preserve">Dz.U. z 2020 r. poz. 1342 ze zm.) </w:t>
      </w:r>
      <w:r w:rsidRPr="002E06F2">
        <w:rPr>
          <w:rFonts w:ascii="Cambria" w:hAnsi="Cambria" w:cs="Calibri"/>
          <w:sz w:val="20"/>
          <w:szCs w:val="20"/>
        </w:rPr>
        <w:t xml:space="preserve">wobec pracowników i osób zatrudnionych w oparciu o umowy cywilno-prawne, otrzymujących minimalne wynagrodzenie, przy czym:  </w:t>
      </w:r>
    </w:p>
    <w:p w14:paraId="109FDE81" w14:textId="77777777" w:rsidR="001F2DA3" w:rsidRPr="002E06F2" w:rsidRDefault="001F2DA3" w:rsidP="001F2DA3">
      <w:pPr>
        <w:pStyle w:val="Standard"/>
        <w:numPr>
          <w:ilvl w:val="0"/>
          <w:numId w:val="43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 xml:space="preserve">waloryzacja będzie dokonana przez Zamawiającego tylko wobec osób, które posiadały wynagrodzenie minimalne i były zgłoszone do Umowy,  </w:t>
      </w:r>
    </w:p>
    <w:p w14:paraId="6027BC20" w14:textId="77777777" w:rsidR="001F2DA3" w:rsidRPr="002E06F2" w:rsidRDefault="001F2DA3" w:rsidP="001F2DA3">
      <w:pPr>
        <w:pStyle w:val="Standard"/>
        <w:numPr>
          <w:ilvl w:val="0"/>
          <w:numId w:val="43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>Wykonawca przedłoży Zamawiającemu umowy o pracę lub umowy cywilno-prawne z osobami wykazanymi do realizacji Umowy,</w:t>
      </w:r>
    </w:p>
    <w:p w14:paraId="6F68F97B" w14:textId="77777777" w:rsidR="001F2DA3" w:rsidRPr="002E06F2" w:rsidRDefault="001F2DA3" w:rsidP="001F2DA3">
      <w:pPr>
        <w:pStyle w:val="Standard"/>
        <w:numPr>
          <w:ilvl w:val="0"/>
          <w:numId w:val="43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>przez minimalne wynagrodzenie rozumieć należy wynagrodzenie określone w przepisach prawa pracy.</w:t>
      </w:r>
    </w:p>
    <w:p w14:paraId="573BE2C9" w14:textId="77777777" w:rsidR="002E06F2" w:rsidRPr="002E06F2" w:rsidRDefault="001F2DA3" w:rsidP="002E06F2">
      <w:pPr>
        <w:pStyle w:val="Standard"/>
        <w:numPr>
          <w:ilvl w:val="0"/>
          <w:numId w:val="47"/>
        </w:numPr>
        <w:suppressAutoHyphens/>
        <w:spacing w:after="120"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 xml:space="preserve">Zmiana wynagrodzenia określonego w ust. 1 będzie dokonywana w przypadku podwyższenia wynagrodzenia minimalnego począwszy od dnia wejścia w życie właściwych przepisów prawa, nie wcześniej jednak niż od dnia 1 stycznia 2023 roku. </w:t>
      </w:r>
    </w:p>
    <w:p w14:paraId="5BB640AF" w14:textId="0790E981" w:rsidR="001F2DA3" w:rsidRPr="002E06F2" w:rsidRDefault="001F2DA3" w:rsidP="002E06F2">
      <w:pPr>
        <w:pStyle w:val="Standard"/>
        <w:numPr>
          <w:ilvl w:val="0"/>
          <w:numId w:val="47"/>
        </w:numPr>
        <w:suppressAutoHyphens/>
        <w:spacing w:after="120"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 xml:space="preserve">Na zasadach określonych w niniejszym paragrafie wynagrodzenie Wykonawcy, o którym mowa w </w:t>
      </w:r>
      <w:r w:rsidR="002E06F2">
        <w:rPr>
          <w:rFonts w:ascii="Cambria" w:hAnsi="Cambria" w:cs="Calibri"/>
          <w:bCs/>
          <w:sz w:val="20"/>
          <w:szCs w:val="20"/>
        </w:rPr>
        <w:t>§10</w:t>
      </w:r>
      <w:r w:rsidRPr="002E06F2">
        <w:rPr>
          <w:rFonts w:ascii="Cambria" w:hAnsi="Cambria" w:cs="Calibri"/>
          <w:bCs/>
          <w:sz w:val="20"/>
          <w:szCs w:val="20"/>
        </w:rPr>
        <w:t xml:space="preserve"> ust. 1, ulegnie zmianie w przypadku</w:t>
      </w:r>
      <w:r w:rsidRPr="002E06F2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2E06F2">
        <w:rPr>
          <w:rFonts w:ascii="Cambria" w:hAnsi="Cambria"/>
          <w:sz w:val="20"/>
          <w:szCs w:val="20"/>
        </w:rPr>
        <w:t>zmiany ceny materiałów lub kosztów związanych z realizacją Przedmiotu Umowy na następujących zasadach:</w:t>
      </w:r>
    </w:p>
    <w:p w14:paraId="79DC507D" w14:textId="77777777" w:rsidR="001F2DA3" w:rsidRPr="002E06F2" w:rsidRDefault="001F2DA3" w:rsidP="001F2DA3">
      <w:pPr>
        <w:pStyle w:val="Akapitzlist"/>
        <w:numPr>
          <w:ilvl w:val="0"/>
          <w:numId w:val="44"/>
        </w:numPr>
        <w:tabs>
          <w:tab w:val="left" w:pos="567"/>
          <w:tab w:val="left" w:pos="851"/>
        </w:tabs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E06F2">
        <w:rPr>
          <w:rFonts w:ascii="Cambria" w:hAnsi="Cambria"/>
          <w:sz w:val="20"/>
          <w:szCs w:val="20"/>
        </w:rPr>
        <w:t>począwszy od dnia 1 stycznia 2023 r. wysokość wynagrodzenia Wykonawcy ulega zmianie o wskaźnik cen produkcji budowlano-montażowej ustalany przez Prezesa Głównego Urzędu Statystycznego i ogłoszony w Dzienniku Urzędowym RP „Monitor Polski” (Wskaźnik) z zastrzeżeniem, że:</w:t>
      </w:r>
    </w:p>
    <w:p w14:paraId="1408C03A" w14:textId="77777777" w:rsidR="001F2DA3" w:rsidRPr="002E06F2" w:rsidRDefault="001F2DA3" w:rsidP="001F2DA3">
      <w:pPr>
        <w:pStyle w:val="Akapitzlist"/>
        <w:numPr>
          <w:ilvl w:val="0"/>
          <w:numId w:val="45"/>
        </w:numPr>
        <w:tabs>
          <w:tab w:val="left" w:pos="567"/>
          <w:tab w:val="left" w:pos="851"/>
        </w:tabs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E06F2">
        <w:rPr>
          <w:rFonts w:ascii="Cambria" w:hAnsi="Cambria"/>
          <w:sz w:val="20"/>
          <w:szCs w:val="20"/>
        </w:rPr>
        <w:t>zmiana wynagrodzenia będzie związana wyłącznie z tą jego częścią, która dotyczy zapłaty za roboty budowalne i materiały (wg Harmonogramu),</w:t>
      </w:r>
    </w:p>
    <w:p w14:paraId="2EC32B71" w14:textId="77777777" w:rsidR="001F2DA3" w:rsidRPr="002E06F2" w:rsidRDefault="001F2DA3" w:rsidP="001F2DA3">
      <w:pPr>
        <w:pStyle w:val="Akapitzlist"/>
        <w:numPr>
          <w:ilvl w:val="0"/>
          <w:numId w:val="45"/>
        </w:numPr>
        <w:tabs>
          <w:tab w:val="left" w:pos="567"/>
          <w:tab w:val="left" w:pos="851"/>
        </w:tabs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E06F2">
        <w:rPr>
          <w:rFonts w:ascii="Cambria" w:hAnsi="Cambria"/>
          <w:sz w:val="20"/>
          <w:szCs w:val="20"/>
        </w:rPr>
        <w:t>waloryzacji podlega wyłącznie kwota wynagrodzenia jeszcze nie zapłacona Wykonawcy.</w:t>
      </w:r>
    </w:p>
    <w:p w14:paraId="106654A3" w14:textId="77777777" w:rsidR="001F2DA3" w:rsidRPr="002E06F2" w:rsidRDefault="001F2DA3" w:rsidP="001F2DA3">
      <w:pPr>
        <w:tabs>
          <w:tab w:val="left" w:pos="567"/>
          <w:tab w:val="left" w:pos="851"/>
        </w:tabs>
        <w:spacing w:after="120" w:line="276" w:lineRule="auto"/>
        <w:ind w:left="851" w:hanging="425"/>
        <w:jc w:val="both"/>
        <w:rPr>
          <w:rFonts w:ascii="Cambria" w:hAnsi="Cambria"/>
          <w:strike/>
          <w:sz w:val="20"/>
          <w:szCs w:val="20"/>
        </w:rPr>
      </w:pPr>
      <w:r w:rsidRPr="002E06F2">
        <w:rPr>
          <w:rFonts w:ascii="Cambria" w:hAnsi="Cambria" w:cs="Calibri"/>
          <w:bCs/>
          <w:sz w:val="20"/>
          <w:szCs w:val="20"/>
        </w:rPr>
        <w:tab/>
      </w:r>
      <w:r w:rsidRPr="002E06F2">
        <w:rPr>
          <w:rFonts w:ascii="Cambria" w:hAnsi="Cambria" w:cs="Calibri"/>
          <w:bCs/>
          <w:sz w:val="20"/>
          <w:szCs w:val="20"/>
        </w:rPr>
        <w:tab/>
      </w:r>
      <w:r w:rsidRPr="002E06F2">
        <w:rPr>
          <w:rFonts w:ascii="Cambria" w:hAnsi="Cambria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14:paraId="40C9A8BD" w14:textId="77777777" w:rsidR="001F2DA3" w:rsidRPr="002E06F2" w:rsidRDefault="001F2DA3" w:rsidP="001F2DA3">
      <w:pPr>
        <w:pStyle w:val="Akapitzlist"/>
        <w:numPr>
          <w:ilvl w:val="0"/>
          <w:numId w:val="44"/>
        </w:numPr>
        <w:tabs>
          <w:tab w:val="left" w:pos="567"/>
          <w:tab w:val="left" w:pos="851"/>
        </w:tabs>
        <w:spacing w:after="120"/>
        <w:ind w:hanging="294"/>
        <w:jc w:val="both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/>
          <w:sz w:val="20"/>
          <w:szCs w:val="20"/>
        </w:rPr>
        <w:t>z</w:t>
      </w:r>
      <w:r w:rsidRPr="002E06F2">
        <w:rPr>
          <w:rFonts w:ascii="Cambria" w:hAnsi="Cambria" w:cs="Calibri"/>
          <w:sz w:val="20"/>
          <w:szCs w:val="20"/>
        </w:rPr>
        <w:t xml:space="preserve">miana, o której mowa w pkt 1, zostanie wprowadzona do Umowy, o ile wzrost lub zmniejszenie cen </w:t>
      </w:r>
      <w:r w:rsidRPr="002E06F2">
        <w:rPr>
          <w:rFonts w:ascii="Cambria" w:hAnsi="Cambria"/>
          <w:sz w:val="20"/>
          <w:szCs w:val="20"/>
        </w:rPr>
        <w:t xml:space="preserve">produkcji budowlano-montażowej wg Wskaźnika, wyniesie co najmniej </w:t>
      </w:r>
      <w:r w:rsidRPr="002E06F2">
        <w:rPr>
          <w:rFonts w:ascii="Cambria" w:hAnsi="Cambria" w:cs="Calibri"/>
          <w:sz w:val="20"/>
          <w:szCs w:val="20"/>
        </w:rPr>
        <w:t>10% na dzień waloryzacji, przy czym wzrost lub zmniejszenie wynagrodzenia Wykonawcy nie może być większe niż o 20%;</w:t>
      </w:r>
    </w:p>
    <w:p w14:paraId="135B24FE" w14:textId="77777777" w:rsidR="001F2DA3" w:rsidRPr="002E06F2" w:rsidRDefault="001F2DA3" w:rsidP="001F2DA3">
      <w:pPr>
        <w:pStyle w:val="Akapitzlist"/>
        <w:numPr>
          <w:ilvl w:val="0"/>
          <w:numId w:val="44"/>
        </w:numPr>
        <w:tabs>
          <w:tab w:val="left" w:pos="567"/>
          <w:tab w:val="left" w:pos="851"/>
        </w:tabs>
        <w:spacing w:after="120"/>
        <w:ind w:hanging="294"/>
        <w:jc w:val="both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 w:cs="Calibri"/>
          <w:sz w:val="20"/>
          <w:szCs w:val="20"/>
        </w:rPr>
        <w:t>kwota wzrostu wynagrodzenia oszacowana zgodnie z zasadami opisanymi w pkt 1 i 2 zostanie pomniejszona o kwotę, o jaką wynagrodzenie Wykonawcy winno ulec podwyższeniu w myśl postanowień ust. 1 pkt 1-2 niniejszego paragrafu.</w:t>
      </w:r>
    </w:p>
    <w:p w14:paraId="2AA6DEF2" w14:textId="7F47DBBA" w:rsidR="001F2DA3" w:rsidRPr="002E06F2" w:rsidRDefault="001F2DA3" w:rsidP="002E06F2">
      <w:pPr>
        <w:pStyle w:val="Akapitzlist"/>
        <w:numPr>
          <w:ilvl w:val="0"/>
          <w:numId w:val="47"/>
        </w:numPr>
        <w:tabs>
          <w:tab w:val="left" w:pos="567"/>
          <w:tab w:val="left" w:pos="851"/>
        </w:tabs>
        <w:spacing w:after="120"/>
        <w:jc w:val="both"/>
        <w:rPr>
          <w:rFonts w:ascii="Cambria" w:hAnsi="Cambria" w:cs="Calibri"/>
          <w:sz w:val="20"/>
          <w:szCs w:val="20"/>
        </w:rPr>
      </w:pPr>
      <w:r w:rsidRPr="002E06F2">
        <w:rPr>
          <w:rFonts w:ascii="Cambria" w:hAnsi="Cambria"/>
          <w:sz w:val="20"/>
          <w:szCs w:val="20"/>
        </w:rPr>
        <w:t>Wynagrodzenie należne Wykonawcy zostanie ustalone z zastosowaniem stawki VAT obowiązującej w chwili powstania obowiązku podatkowego.</w:t>
      </w:r>
    </w:p>
    <w:p w14:paraId="3A634CB4" w14:textId="77777777" w:rsidR="00D013CD" w:rsidRPr="00D013CD" w:rsidRDefault="00D013CD" w:rsidP="00D013CD">
      <w:pPr>
        <w:suppressAutoHyphens/>
        <w:spacing w:after="120"/>
        <w:jc w:val="both"/>
        <w:rPr>
          <w:rFonts w:ascii="Cambria" w:hAnsi="Cambria"/>
          <w:sz w:val="20"/>
          <w:szCs w:val="20"/>
        </w:rPr>
      </w:pPr>
    </w:p>
    <w:p w14:paraId="3D3F6CEC" w14:textId="77777777" w:rsidR="00B849FC" w:rsidRDefault="00B849FC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7CAB99" w14:textId="3E28C5F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4BCCCA87" w14:textId="6B1D2779" w:rsidR="00FA1F91" w:rsidRPr="00FA1F91" w:rsidRDefault="00FA1F91" w:rsidP="00FA1F91">
      <w:pPr>
        <w:pStyle w:val="Akapitzlist"/>
        <w:numPr>
          <w:ilvl w:val="0"/>
          <w:numId w:val="4"/>
        </w:numPr>
        <w:jc w:val="both"/>
        <w:rPr>
          <w:rFonts w:ascii="Cambria" w:eastAsia="Times-Roman" w:hAnsi="Cambria" w:cs="Arial"/>
          <w:b/>
          <w:sz w:val="20"/>
          <w:szCs w:val="20"/>
        </w:rPr>
      </w:pPr>
      <w:r w:rsidRPr="00073FC5">
        <w:rPr>
          <w:rFonts w:ascii="Cambria" w:hAnsi="Cambria"/>
          <w:sz w:val="20"/>
          <w:szCs w:val="20"/>
        </w:rPr>
        <w:t xml:space="preserve">Zamawiający dopuszcza częściowe fakturowanie w następujących transzach: </w:t>
      </w:r>
      <w:r>
        <w:br/>
      </w:r>
      <w:r w:rsidRPr="000B1035">
        <w:rPr>
          <w:rFonts w:ascii="Cambria" w:hAnsi="Cambria"/>
          <w:sz w:val="20"/>
          <w:szCs w:val="20"/>
        </w:rPr>
        <w:t xml:space="preserve">a) pierwsza transza do końca 30.12.2022 r – w  wysokości  </w:t>
      </w:r>
      <w:r w:rsidR="005A648D" w:rsidRPr="000B1035">
        <w:rPr>
          <w:rFonts w:ascii="Cambria" w:hAnsi="Cambria"/>
          <w:sz w:val="20"/>
          <w:szCs w:val="20"/>
        </w:rPr>
        <w:t>30</w:t>
      </w:r>
      <w:r w:rsidRPr="000B1035">
        <w:rPr>
          <w:rFonts w:ascii="Cambria" w:hAnsi="Cambria"/>
          <w:sz w:val="20"/>
          <w:szCs w:val="20"/>
        </w:rPr>
        <w:t xml:space="preserve">% wartości  wynagrodzenia, </w:t>
      </w:r>
      <w:r w:rsidRPr="000B1035">
        <w:br/>
      </w:r>
      <w:r w:rsidRPr="000B1035">
        <w:rPr>
          <w:rFonts w:ascii="Cambria" w:hAnsi="Cambria"/>
          <w:sz w:val="20"/>
          <w:szCs w:val="20"/>
        </w:rPr>
        <w:t>b) druga transza do końca 30.06.2023 r    – w  wysokości  40% wartości  wynagrodzenia.</w:t>
      </w:r>
      <w:r w:rsidRPr="000B1035">
        <w:br/>
      </w:r>
      <w:r w:rsidRPr="000B1035">
        <w:rPr>
          <w:rFonts w:ascii="Cambria" w:hAnsi="Cambria"/>
          <w:sz w:val="20"/>
          <w:szCs w:val="20"/>
        </w:rPr>
        <w:t xml:space="preserve">c) trzecia transza do końca 30.09.2023 r    – w  wysokości  </w:t>
      </w:r>
      <w:r w:rsidR="005A648D" w:rsidRPr="000B1035">
        <w:rPr>
          <w:rFonts w:ascii="Cambria" w:hAnsi="Cambria"/>
          <w:sz w:val="20"/>
          <w:szCs w:val="20"/>
        </w:rPr>
        <w:t>30</w:t>
      </w:r>
      <w:r w:rsidRPr="000B1035">
        <w:rPr>
          <w:rFonts w:ascii="Cambria" w:hAnsi="Cambria"/>
          <w:sz w:val="20"/>
          <w:szCs w:val="20"/>
        </w:rPr>
        <w:t>% wartości  wynagrodzenia.</w:t>
      </w:r>
    </w:p>
    <w:p w14:paraId="7B25F02D" w14:textId="77777777" w:rsidR="00C63265" w:rsidRPr="00C63265" w:rsidRDefault="00C63265" w:rsidP="00C63265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0"/>
        </w:rPr>
      </w:pPr>
      <w:r w:rsidRPr="00C63265">
        <w:rPr>
          <w:rFonts w:ascii="Cambria" w:hAnsi="Cambria" w:cs="Arial"/>
          <w:sz w:val="20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Zamawiającego.</w:t>
      </w:r>
    </w:p>
    <w:p w14:paraId="797BEC39" w14:textId="77777777" w:rsidR="00C63265" w:rsidRPr="00C63265" w:rsidRDefault="00C63265" w:rsidP="00C63265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0"/>
        </w:rPr>
      </w:pPr>
      <w:r w:rsidRPr="00C63265">
        <w:rPr>
          <w:rFonts w:ascii="Cambria" w:hAnsi="Cambria" w:cs="Arial"/>
          <w:sz w:val="20"/>
        </w:rPr>
        <w:t xml:space="preserve">Faktury częściowe, faktura końcowa i załączniki do faktur muszą być zgodne z planem płatności </w:t>
      </w:r>
      <w:r w:rsidRPr="00C63265">
        <w:rPr>
          <w:rFonts w:ascii="Cambria" w:hAnsi="Cambria" w:cs="Arial"/>
          <w:sz w:val="20"/>
        </w:rPr>
        <w:br/>
        <w:t>i harmonogramem rzeczowo – finansowym.</w:t>
      </w:r>
      <w:r w:rsidRPr="00C63265">
        <w:rPr>
          <w:rFonts w:ascii="Cambria" w:hAnsi="Cambria" w:cs="Calibri"/>
          <w:color w:val="000000"/>
          <w:sz w:val="20"/>
        </w:rPr>
        <w:t xml:space="preserve"> </w:t>
      </w:r>
    </w:p>
    <w:p w14:paraId="5245B23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62EF7038" w14:textId="77777777" w:rsidR="00C63265" w:rsidRPr="00D271A8" w:rsidRDefault="00C63265" w:rsidP="00C6326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</w:t>
      </w:r>
      <w:r>
        <w:rPr>
          <w:rFonts w:ascii="Cambria" w:hAnsi="Cambria" w:cs="Arial"/>
          <w:sz w:val="20"/>
          <w:szCs w:val="20"/>
        </w:rPr>
        <w:t xml:space="preserve"> częściowych i</w:t>
      </w:r>
      <w:r w:rsidRPr="00D271A8">
        <w:rPr>
          <w:rFonts w:ascii="Cambria" w:hAnsi="Cambria" w:cs="Arial"/>
          <w:sz w:val="20"/>
          <w:szCs w:val="20"/>
        </w:rPr>
        <w:t xml:space="preserve"> końcowych z kompletnymi dokumentami odbiorowymi, </w:t>
      </w:r>
    </w:p>
    <w:p w14:paraId="16B0F1C8" w14:textId="77777777" w:rsidR="00C63265" w:rsidRPr="00D271A8" w:rsidRDefault="00C63265" w:rsidP="00C6326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D384C8A" w14:textId="77777777" w:rsidR="00C63265" w:rsidRPr="00D271A8" w:rsidRDefault="00C63265" w:rsidP="00C6326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13DD1D88" w14:textId="77777777" w:rsidR="00C63265" w:rsidRPr="00D271A8" w:rsidRDefault="00C63265" w:rsidP="00C6326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24C2A441" w14:textId="77777777" w:rsidR="00C63265" w:rsidRPr="00D271A8" w:rsidRDefault="00C63265" w:rsidP="00C63265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5A240DC8" w14:textId="77777777" w:rsidR="00C63265" w:rsidRPr="00D271A8" w:rsidRDefault="00C63265" w:rsidP="00C63265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34318607" w14:textId="77777777" w:rsidR="00C63265" w:rsidRPr="00D271A8" w:rsidRDefault="00C63265" w:rsidP="00C63265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6AEF823F" w14:textId="77777777" w:rsidR="00C63265" w:rsidRPr="00D271A8" w:rsidRDefault="00C63265" w:rsidP="00C63265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164A493" w14:textId="77777777" w:rsidR="00C63265" w:rsidRPr="00D271A8" w:rsidRDefault="00C63265" w:rsidP="00C63265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Pr="0084454E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</w:t>
      </w:r>
      <w:r w:rsidRPr="0084454E">
        <w:rPr>
          <w:rFonts w:ascii="Cambria" w:hAnsi="Cambria" w:cs="Arial"/>
          <w:sz w:val="20"/>
          <w:szCs w:val="20"/>
        </w:rPr>
        <w:t xml:space="preserve">stanowiącej </w:t>
      </w:r>
      <w:r w:rsidR="006D028B" w:rsidRPr="0084454E">
        <w:rPr>
          <w:rFonts w:ascii="Cambria" w:hAnsi="Cambria" w:cs="Arial"/>
          <w:b/>
          <w:sz w:val="20"/>
          <w:szCs w:val="20"/>
        </w:rPr>
        <w:t>5</w:t>
      </w:r>
      <w:r w:rsidRPr="0084454E">
        <w:rPr>
          <w:rFonts w:ascii="Cambria" w:hAnsi="Cambria" w:cs="Arial"/>
          <w:b/>
          <w:sz w:val="20"/>
          <w:szCs w:val="20"/>
        </w:rPr>
        <w:t xml:space="preserve"> % </w:t>
      </w:r>
      <w:r w:rsidRPr="0084454E">
        <w:rPr>
          <w:rFonts w:ascii="Cambria" w:hAnsi="Cambria" w:cs="Arial"/>
          <w:sz w:val="20"/>
          <w:szCs w:val="20"/>
        </w:rPr>
        <w:t xml:space="preserve">ceny brutto wykonania </w:t>
      </w:r>
      <w:r w:rsidR="009B0653" w:rsidRPr="0084454E">
        <w:rPr>
          <w:rFonts w:ascii="Cambria" w:hAnsi="Cambria" w:cs="Arial"/>
          <w:sz w:val="20"/>
          <w:szCs w:val="20"/>
        </w:rPr>
        <w:t>P</w:t>
      </w:r>
      <w:r w:rsidRPr="0084454E">
        <w:rPr>
          <w:rFonts w:ascii="Cambria" w:hAnsi="Cambria" w:cs="Arial"/>
          <w:sz w:val="20"/>
          <w:szCs w:val="20"/>
        </w:rPr>
        <w:t>rzedmiotu umowy, tj</w:t>
      </w:r>
      <w:r w:rsidR="006D028B" w:rsidRPr="0084454E">
        <w:rPr>
          <w:rFonts w:ascii="Cambria" w:hAnsi="Cambria" w:cs="Arial"/>
          <w:sz w:val="20"/>
          <w:szCs w:val="20"/>
        </w:rPr>
        <w:t>.</w:t>
      </w:r>
      <w:r w:rsidRPr="0084454E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09AC8AF2" w:rsidR="00865313" w:rsidRPr="0084454E" w:rsidRDefault="006738AB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6318A2" w:rsidRPr="0084454E">
        <w:rPr>
          <w:rFonts w:ascii="Cambria" w:hAnsi="Cambria" w:cs="Arial"/>
          <w:b/>
          <w:bCs/>
          <w:sz w:val="20"/>
          <w:szCs w:val="20"/>
        </w:rPr>
        <w:t xml:space="preserve"> 1 - </w:t>
      </w:r>
      <w:r w:rsidR="00865313" w:rsidRPr="0084454E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865313" w:rsidRPr="0084454E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</w:t>
      </w:r>
      <w:r w:rsidR="006318A2" w:rsidRPr="0084454E">
        <w:rPr>
          <w:rFonts w:ascii="Cambria" w:hAnsi="Cambria" w:cs="Arial"/>
          <w:sz w:val="20"/>
          <w:szCs w:val="20"/>
        </w:rPr>
        <w:t>........................../100).</w:t>
      </w:r>
      <w:r w:rsidR="0084454E" w:rsidRPr="0084454E">
        <w:rPr>
          <w:rFonts w:ascii="Cambria" w:hAnsi="Cambria" w:cs="Arial"/>
          <w:sz w:val="20"/>
          <w:szCs w:val="20"/>
        </w:rPr>
        <w:t xml:space="preserve"> *</w:t>
      </w:r>
    </w:p>
    <w:p w14:paraId="18DC444B" w14:textId="2B7A76FD" w:rsidR="006318A2" w:rsidRDefault="006738AB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6318A2" w:rsidRPr="0084454E">
        <w:rPr>
          <w:rFonts w:ascii="Cambria" w:hAnsi="Cambria" w:cs="Arial"/>
          <w:b/>
          <w:bCs/>
          <w:sz w:val="20"/>
          <w:szCs w:val="20"/>
        </w:rPr>
        <w:t xml:space="preserve"> 2 - ...................- PLN</w:t>
      </w:r>
      <w:r w:rsidR="006318A2" w:rsidRPr="0084454E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84454E" w:rsidRPr="0084454E">
        <w:rPr>
          <w:rFonts w:ascii="Cambria" w:hAnsi="Cambria" w:cs="Arial"/>
          <w:sz w:val="20"/>
          <w:szCs w:val="20"/>
        </w:rPr>
        <w:t xml:space="preserve"> *</w:t>
      </w:r>
    </w:p>
    <w:p w14:paraId="14338D12" w14:textId="57276A9B" w:rsidR="00B07779" w:rsidRPr="0084454E" w:rsidRDefault="00B07779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 3</w:t>
      </w:r>
      <w:r w:rsidRPr="0084454E">
        <w:rPr>
          <w:rFonts w:ascii="Cambria" w:hAnsi="Cambria" w:cs="Arial"/>
          <w:b/>
          <w:bCs/>
          <w:sz w:val="20"/>
          <w:szCs w:val="20"/>
        </w:rPr>
        <w:t xml:space="preserve"> - ...................- PLN</w:t>
      </w:r>
      <w:r w:rsidRPr="0084454E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 *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1F2DA3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1F2DA3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03F67067" w:rsidR="00BF0B98" w:rsidRPr="00D271A8" w:rsidRDefault="00BF0B98" w:rsidP="001F2DA3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="006318A2">
        <w:rPr>
          <w:rFonts w:ascii="Cambria" w:eastAsia="Times-Roman" w:hAnsi="Cambria" w:cs="Arial"/>
          <w:sz w:val="20"/>
          <w:szCs w:val="20"/>
        </w:rPr>
        <w:t xml:space="preserve">i inspektora nadzoru, </w:t>
      </w:r>
      <w:r w:rsidR="00342F43">
        <w:rPr>
          <w:rFonts w:ascii="Cambria" w:eastAsia="Times-Roman" w:hAnsi="Cambria" w:cs="Arial"/>
          <w:sz w:val="20"/>
          <w:szCs w:val="20"/>
        </w:rPr>
        <w:t>w tym kosztorys powykonawczy.</w:t>
      </w:r>
    </w:p>
    <w:p w14:paraId="61EDC04C" w14:textId="77777777" w:rsidR="00BF0B98" w:rsidRPr="00D271A8" w:rsidRDefault="00BF0B98" w:rsidP="001F2DA3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1F2DA3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4AAC3524" w:rsidR="00BF0B98" w:rsidRPr="00D271A8" w:rsidRDefault="00BF0B98" w:rsidP="001F2DA3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</w:t>
      </w:r>
      <w:r w:rsidR="006318A2">
        <w:rPr>
          <w:rFonts w:ascii="Cambria" w:eastAsia="Times-Roman" w:hAnsi="Cambria" w:cs="Arial"/>
          <w:sz w:val="20"/>
          <w:szCs w:val="20"/>
        </w:rPr>
        <w:t xml:space="preserve">odezyjne zakończonej inwestycji, </w:t>
      </w:r>
      <w:r w:rsidR="006318A2" w:rsidRPr="006F46E9">
        <w:rPr>
          <w:rFonts w:ascii="Cambria" w:eastAsia="Times-Roman" w:hAnsi="Cambria" w:cs="Arial"/>
          <w:sz w:val="20"/>
          <w:szCs w:val="20"/>
        </w:rPr>
        <w:t xml:space="preserve">(dopuszcza się w dniu odbioru dostarczenie roboczej inwentaryzacji powykonawczej z potwierdzeniem złożenia inwentaryzacji powykonawczej w Starostwie Powiatowym </w:t>
      </w:r>
      <w:r w:rsidR="006318A2" w:rsidRPr="006351FC">
        <w:rPr>
          <w:rFonts w:ascii="Cambria" w:eastAsia="Times-Roman" w:hAnsi="Cambria" w:cs="Arial"/>
          <w:sz w:val="20"/>
          <w:szCs w:val="20"/>
        </w:rPr>
        <w:t xml:space="preserve">w </w:t>
      </w:r>
      <w:r w:rsidR="006351FC" w:rsidRPr="006351FC">
        <w:rPr>
          <w:rFonts w:ascii="Cambria" w:eastAsia="Times-Roman" w:hAnsi="Cambria" w:cs="Arial"/>
          <w:sz w:val="20"/>
          <w:szCs w:val="20"/>
        </w:rPr>
        <w:t>Opatowie</w:t>
      </w:r>
      <w:r w:rsidR="006318A2" w:rsidRPr="006F46E9">
        <w:rPr>
          <w:rFonts w:ascii="Cambria" w:eastAsia="Times-Roman" w:hAnsi="Cambria" w:cs="Arial"/>
          <w:sz w:val="20"/>
          <w:szCs w:val="20"/>
        </w:rPr>
        <w:t>).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BA542E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</w:t>
      </w:r>
      <w:r w:rsidRPr="00BA542E">
        <w:rPr>
          <w:rFonts w:ascii="Cambria" w:hAnsi="Cambria" w:cs="Arial"/>
          <w:sz w:val="20"/>
          <w:szCs w:val="20"/>
        </w:rPr>
        <w:t xml:space="preserve">uprawniony do odstąpienia od umowy w terminie kolejnych 21 dni. </w:t>
      </w:r>
    </w:p>
    <w:p w14:paraId="7BC33AD4" w14:textId="6BB3CC71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BA542E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 w:rsidRPr="00BA542E">
        <w:rPr>
          <w:rFonts w:ascii="Cambria" w:hAnsi="Cambria" w:cs="Arial"/>
          <w:b/>
          <w:bCs/>
          <w:sz w:val="20"/>
          <w:szCs w:val="20"/>
        </w:rPr>
        <w:t>7</w:t>
      </w:r>
      <w:r w:rsidRPr="00BA542E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</w:t>
      </w:r>
      <w:r w:rsidR="002F6A94">
        <w:rPr>
          <w:rFonts w:ascii="Cambria" w:hAnsi="Cambria" w:cs="Arial"/>
          <w:b/>
          <w:bCs/>
          <w:sz w:val="20"/>
          <w:szCs w:val="20"/>
        </w:rPr>
        <w:t xml:space="preserve">o </w:t>
      </w:r>
      <w:r w:rsidRPr="00BA542E">
        <w:rPr>
          <w:rFonts w:ascii="Cambria" w:hAnsi="Cambria" w:cs="Arial"/>
          <w:b/>
          <w:bCs/>
          <w:sz w:val="20"/>
          <w:szCs w:val="20"/>
        </w:rPr>
        <w:t>których mowa</w:t>
      </w:r>
      <w:r w:rsidR="002F6A94">
        <w:rPr>
          <w:rFonts w:ascii="Cambria" w:hAnsi="Cambria" w:cs="Arial"/>
          <w:b/>
          <w:bCs/>
          <w:sz w:val="20"/>
          <w:szCs w:val="20"/>
        </w:rPr>
        <w:t xml:space="preserve"> w</w:t>
      </w:r>
      <w:r w:rsidRPr="00BA542E">
        <w:rPr>
          <w:rFonts w:ascii="Cambria" w:hAnsi="Cambria" w:cs="Arial"/>
          <w:b/>
          <w:bCs/>
          <w:sz w:val="20"/>
          <w:szCs w:val="20"/>
        </w:rPr>
        <w:t xml:space="preserve"> § 20 ust. 1 pkt. </w:t>
      </w:r>
      <w:r w:rsidR="00F04FC8" w:rsidRPr="00BA542E">
        <w:rPr>
          <w:rFonts w:ascii="Cambria" w:hAnsi="Cambria" w:cs="Arial"/>
          <w:b/>
          <w:bCs/>
          <w:sz w:val="20"/>
          <w:szCs w:val="20"/>
        </w:rPr>
        <w:t>9</w:t>
      </w:r>
      <w:r w:rsidRPr="00BA542E">
        <w:rPr>
          <w:rFonts w:ascii="Cambria" w:hAnsi="Cambria" w:cs="Arial"/>
          <w:b/>
          <w:bCs/>
          <w:sz w:val="20"/>
          <w:szCs w:val="20"/>
        </w:rPr>
        <w:t xml:space="preserve"> poniżej</w:t>
      </w:r>
      <w:r w:rsidRPr="008123AC">
        <w:rPr>
          <w:rFonts w:ascii="Cambria" w:hAnsi="Cambria" w:cs="Arial"/>
          <w:b/>
          <w:bCs/>
          <w:sz w:val="20"/>
          <w:szCs w:val="20"/>
        </w:rPr>
        <w:t>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6483F186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>pis</w:t>
      </w:r>
      <w:r w:rsidR="00BA542E">
        <w:rPr>
          <w:rFonts w:ascii="Cambria" w:hAnsi="Cambria" w:cs="Arial"/>
          <w:sz w:val="20"/>
          <w:szCs w:val="20"/>
        </w:rPr>
        <w:t xml:space="preserve">emnie w terminie 7 dni od daty </w:t>
      </w:r>
      <w:r w:rsidRPr="00D271A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6E29F45A" w:rsidR="00BF0B98" w:rsidRPr="00D271A8" w:rsidRDefault="00BA542E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razie nieusunięcia</w:t>
      </w:r>
      <w:r w:rsidR="00BF0B98" w:rsidRPr="00D271A8">
        <w:rPr>
          <w:rFonts w:ascii="Cambria" w:hAnsi="Cambria" w:cs="Arial"/>
          <w:sz w:val="20"/>
          <w:szCs w:val="20"/>
        </w:rPr>
        <w:t xml:space="preserve"> przez </w:t>
      </w:r>
      <w:r w:rsidR="00BF0B98"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="00BF0B98" w:rsidRPr="00D271A8">
        <w:rPr>
          <w:rFonts w:ascii="Cambria" w:hAnsi="Cambria" w:cs="Arial"/>
          <w:sz w:val="20"/>
          <w:szCs w:val="20"/>
        </w:rPr>
        <w:t xml:space="preserve"> w wyznaczonym terminie ujawnionych wad wykonanych robót, </w:t>
      </w:r>
      <w:r w:rsidR="00BF0B98"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="00BF0B98"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="00BF0B98"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="00BF0B98"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1F2DA3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1F2DA3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1F2DA3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1F2DA3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1F2DA3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4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4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1ED1CC63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719AC0B6" w14:textId="4B745D5E" w:rsidR="00745686" w:rsidRPr="00863601" w:rsidRDefault="00745686" w:rsidP="00863601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</w:t>
      </w:r>
      <w:r w:rsidRPr="00A7009F">
        <w:rPr>
          <w:rFonts w:ascii="Cambria" w:hAnsi="Cambria" w:cs="Arial"/>
          <w:sz w:val="20"/>
          <w:szCs w:val="20"/>
        </w:rPr>
        <w:t>§ 3 ust. 1</w:t>
      </w:r>
      <w:r w:rsidR="002023A0">
        <w:rPr>
          <w:rFonts w:ascii="Cambria" w:hAnsi="Cambria" w:cs="Arial"/>
          <w:sz w:val="20"/>
          <w:szCs w:val="20"/>
        </w:rPr>
        <w:t>2</w:t>
      </w:r>
      <w:r w:rsidRPr="00582778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</w:p>
    <w:p w14:paraId="182DB348" w14:textId="42A9FA62" w:rsidR="00BF0B98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6F46E9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</w:p>
    <w:p w14:paraId="2C438648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5A5C9E33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0E519963" w14:textId="77777777" w:rsidR="003B684E" w:rsidRPr="003B684E" w:rsidRDefault="003B684E" w:rsidP="003B684E">
      <w:pPr>
        <w:pStyle w:val="Tekstpodstawowywcity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B684E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3B684E">
        <w:rPr>
          <w:rFonts w:ascii="Cambria" w:hAnsi="Cambria" w:cs="Arial"/>
          <w:sz w:val="20"/>
          <w:szCs w:val="20"/>
        </w:rPr>
        <w:t>:</w:t>
      </w:r>
    </w:p>
    <w:p w14:paraId="6B7615E5" w14:textId="77777777" w:rsidR="003B684E" w:rsidRPr="003B684E" w:rsidRDefault="003B684E" w:rsidP="003B684E">
      <w:pPr>
        <w:pStyle w:val="Tekstpodstawowywcity2"/>
        <w:numPr>
          <w:ilvl w:val="0"/>
          <w:numId w:val="48"/>
        </w:numPr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3B684E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3B684E">
        <w:rPr>
          <w:rFonts w:ascii="Cambria" w:hAnsi="Cambria" w:cs="Arial"/>
          <w:sz w:val="20"/>
          <w:szCs w:val="20"/>
        </w:rPr>
        <w:br/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1F2DA3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1F2DA3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C5AD8A9" w14:textId="77777777"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77777777"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0C7AEA7B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A542E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BA542E">
        <w:rPr>
          <w:rFonts w:ascii="Cambria" w:hAnsi="Cambria" w:cs="Arial"/>
          <w:spacing w:val="-4"/>
          <w:sz w:val="20"/>
          <w:szCs w:val="20"/>
        </w:rPr>
        <w:t>112</w:t>
      </w:r>
      <w:r w:rsidR="003C2569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</w:t>
      </w:r>
      <w:r w:rsidR="00BA542E">
        <w:rPr>
          <w:rFonts w:ascii="Cambria" w:hAnsi="Cambria" w:cs="Arial"/>
          <w:spacing w:val="-4"/>
          <w:sz w:val="20"/>
          <w:szCs w:val="20"/>
        </w:rPr>
        <w:br/>
      </w:r>
      <w:r w:rsidRPr="00D271A8">
        <w:rPr>
          <w:rFonts w:ascii="Cambria" w:hAnsi="Cambria" w:cs="Arial"/>
          <w:spacing w:val="-4"/>
          <w:sz w:val="20"/>
          <w:szCs w:val="20"/>
        </w:rPr>
        <w:t>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1F2DA3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1F2DA3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1F2DA3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01FE8275" w:rsidR="00BF0B98" w:rsidRDefault="00BF0B98" w:rsidP="001F2DA3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BDF8258" w14:textId="77777777" w:rsidR="00BA542E" w:rsidRPr="00D271A8" w:rsidRDefault="00BA542E" w:rsidP="00BA542E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14:paraId="6A7E22C1" w14:textId="77777777" w:rsidR="00EA4D95" w:rsidRPr="00BA542E" w:rsidRDefault="00EA4D95" w:rsidP="00BA542E">
      <w:pPr>
        <w:shd w:val="clear" w:color="auto" w:fill="FFFFFF" w:themeFill="background1"/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BA542E">
        <w:rPr>
          <w:rFonts w:ascii="Cambria" w:hAnsi="Cambria" w:cs="Calibri"/>
          <w:sz w:val="20"/>
          <w:szCs w:val="20"/>
        </w:rPr>
        <w:t>wykonanych robót w okresie gwarancji</w:t>
      </w:r>
    </w:p>
    <w:p w14:paraId="6E4B0A8B" w14:textId="0CC0883E" w:rsidR="00BA542E" w:rsidRPr="00BA542E" w:rsidRDefault="00C70D1B" w:rsidP="00C70D1B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70D1B">
        <w:rPr>
          <w:rFonts w:ascii="Cambria" w:hAnsi="Cambria"/>
          <w:b/>
          <w:sz w:val="24"/>
          <w:szCs w:val="24"/>
        </w:rPr>
        <w:t>„</w:t>
      </w:r>
      <w:bookmarkStart w:id="5" w:name="_Hlk92718416"/>
      <w:r w:rsidRPr="00C70D1B">
        <w:rPr>
          <w:rFonts w:ascii="Cambria" w:hAnsi="Cambria"/>
          <w:b/>
          <w:sz w:val="24"/>
          <w:szCs w:val="24"/>
        </w:rPr>
        <w:t>Zagospodarowanie przestrzeni publicznej w miejscowościach Planta, Kujawy, Marianów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70D1B">
        <w:rPr>
          <w:rFonts w:ascii="Cambria" w:hAnsi="Cambria"/>
          <w:b/>
          <w:sz w:val="24"/>
          <w:szCs w:val="24"/>
        </w:rPr>
        <w:t>- Gmina Iwaniska</w:t>
      </w:r>
      <w:bookmarkEnd w:id="5"/>
      <w:r w:rsidRPr="00C70D1B">
        <w:rPr>
          <w:rFonts w:ascii="Cambria" w:hAnsi="Cambria"/>
          <w:b/>
          <w:sz w:val="24"/>
          <w:szCs w:val="24"/>
        </w:rPr>
        <w:t>”</w:t>
      </w:r>
    </w:p>
    <w:p w14:paraId="7926761A" w14:textId="77777777" w:rsidR="00BA542E" w:rsidRDefault="00BA542E" w:rsidP="00BA542E">
      <w:pPr>
        <w:jc w:val="both"/>
        <w:rPr>
          <w:rFonts w:ascii="Cambria" w:hAnsi="Cambria"/>
          <w:b/>
          <w:sz w:val="20"/>
          <w:szCs w:val="20"/>
        </w:rPr>
      </w:pPr>
    </w:p>
    <w:p w14:paraId="5F6EBC32" w14:textId="77777777" w:rsidR="00C70D1B" w:rsidRDefault="00C70D1B" w:rsidP="00C70D1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30FCF">
        <w:rPr>
          <w:rFonts w:ascii="Cambria" w:hAnsi="Cambria"/>
          <w:b/>
          <w:sz w:val="20"/>
          <w:szCs w:val="20"/>
        </w:rPr>
        <w:t xml:space="preserve">Zadanie 1 </w:t>
      </w:r>
      <w:r>
        <w:rPr>
          <w:rFonts w:ascii="Cambria" w:hAnsi="Cambria"/>
          <w:b/>
          <w:sz w:val="20"/>
          <w:szCs w:val="20"/>
        </w:rPr>
        <w:t>- B</w:t>
      </w:r>
      <w:r w:rsidRPr="008E7DF0">
        <w:rPr>
          <w:rFonts w:ascii="Cambria" w:hAnsi="Cambria"/>
          <w:b/>
          <w:sz w:val="20"/>
          <w:szCs w:val="20"/>
        </w:rPr>
        <w:t>udowa wiaty grillowej, placu zabaw, siłowni plenerowej małej archi</w:t>
      </w:r>
      <w:r>
        <w:rPr>
          <w:rFonts w:ascii="Cambria" w:hAnsi="Cambria"/>
          <w:b/>
          <w:sz w:val="20"/>
          <w:szCs w:val="20"/>
        </w:rPr>
        <w:t>tektury na działce  nr 297,299 P</w:t>
      </w:r>
      <w:r w:rsidRPr="008E7DF0">
        <w:rPr>
          <w:rFonts w:ascii="Cambria" w:hAnsi="Cambria"/>
          <w:b/>
          <w:sz w:val="20"/>
          <w:szCs w:val="20"/>
        </w:rPr>
        <w:t>lanta</w:t>
      </w:r>
      <w:r>
        <w:rPr>
          <w:rFonts w:ascii="Cambria" w:hAnsi="Cambria"/>
          <w:b/>
          <w:sz w:val="20"/>
          <w:szCs w:val="20"/>
        </w:rPr>
        <w:t>, Gmina I</w:t>
      </w:r>
      <w:r w:rsidRPr="008E7DF0">
        <w:rPr>
          <w:rFonts w:ascii="Cambria" w:hAnsi="Cambria"/>
          <w:b/>
          <w:sz w:val="20"/>
          <w:szCs w:val="20"/>
        </w:rPr>
        <w:t>waniska</w:t>
      </w:r>
      <w:r>
        <w:rPr>
          <w:rFonts w:ascii="Cambria" w:hAnsi="Cambria"/>
          <w:b/>
          <w:sz w:val="20"/>
          <w:szCs w:val="20"/>
        </w:rPr>
        <w:t xml:space="preserve"> *</w:t>
      </w:r>
    </w:p>
    <w:p w14:paraId="3636BA7C" w14:textId="77777777" w:rsidR="00C70D1B" w:rsidRDefault="00C70D1B" w:rsidP="00C70D1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91A27">
        <w:rPr>
          <w:rFonts w:ascii="Cambria" w:hAnsi="Cambria"/>
          <w:b/>
          <w:sz w:val="20"/>
          <w:szCs w:val="20"/>
        </w:rPr>
        <w:t>Zadanie 2 – Budowa wiaty grilowej, placu zabaw, siłowni zewnętrznej, ogrodzenia i małej architektury na działce nr 417 w Kujawach, Gmina Iwaniska, rozbiórka  istniejącego budynku byłej szkoły podstawowej oraz budynku gospodarczego na działce nr  417 w Kujawach, Gmina Iwaniska</w:t>
      </w:r>
      <w:r>
        <w:rPr>
          <w:rFonts w:ascii="Cambria" w:hAnsi="Cambria"/>
          <w:b/>
          <w:sz w:val="20"/>
          <w:szCs w:val="20"/>
        </w:rPr>
        <w:t>*</w:t>
      </w:r>
    </w:p>
    <w:p w14:paraId="6C9CE53C" w14:textId="77777777" w:rsidR="00C70D1B" w:rsidRPr="00F9771D" w:rsidRDefault="00C70D1B" w:rsidP="00C70D1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91A27">
        <w:rPr>
          <w:rFonts w:ascii="Cambria" w:hAnsi="Cambria"/>
          <w:b/>
          <w:sz w:val="20"/>
          <w:szCs w:val="20"/>
        </w:rPr>
        <w:t>Zadanie 3 - Budowa pomostu rekreacyjnego wiaty grillowej, placu zabaw, siłowni plenerowej, małej architektury, mostku ogrodowego, remont dwóch przepustów, odmulenie  - oczyszczenie stawu  na działce nr 627, 651 Marianów,  Gmina Iwaniska</w:t>
      </w:r>
      <w:r>
        <w:rPr>
          <w:rFonts w:ascii="Cambria" w:hAnsi="Cambria"/>
          <w:b/>
          <w:sz w:val="20"/>
          <w:szCs w:val="20"/>
        </w:rPr>
        <w:t>*</w:t>
      </w:r>
    </w:p>
    <w:p w14:paraId="5203044C" w14:textId="77777777" w:rsidR="00BA542E" w:rsidRPr="00BA542E" w:rsidRDefault="00BA542E" w:rsidP="00BA542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39C37CE7" w14:textId="5E388DBD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7A628D2E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</w:t>
      </w:r>
      <w:r w:rsidR="00C63265">
        <w:rPr>
          <w:rFonts w:ascii="Cambria" w:hAnsi="Cambria" w:cs="Calibri"/>
          <w:sz w:val="20"/>
          <w:szCs w:val="20"/>
        </w:rPr>
        <w:t>tórej mowa w § 20 ust.1  pkt. 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5283354A" w14:textId="77777777" w:rsidR="005E26A4" w:rsidRDefault="005E26A4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BC2F76D" w14:textId="6CE97039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3FF58A6D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</w:t>
      </w:r>
      <w:r w:rsidR="00BA542E">
        <w:rPr>
          <w:rFonts w:ascii="Cambria" w:hAnsi="Cambria" w:cs="Calibri"/>
          <w:sz w:val="20"/>
          <w:szCs w:val="20"/>
        </w:rPr>
        <w:t>anta na piśmie z co najmniej 14-</w:t>
      </w:r>
      <w:r w:rsidRPr="00D271A8">
        <w:rPr>
          <w:rFonts w:ascii="Cambria" w:hAnsi="Cambria" w:cs="Calibri"/>
          <w:sz w:val="20"/>
          <w:szCs w:val="20"/>
        </w:rPr>
        <w:t>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1F2DA3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1F2DA3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1F2DA3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25009041" w14:textId="4E3AA8B4" w:rsidR="007B46AF" w:rsidRPr="007B46AF" w:rsidRDefault="00EA4D95" w:rsidP="007B46AF">
      <w:pPr>
        <w:pStyle w:val="pkt"/>
        <w:ind w:left="284" w:hanging="28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7B46AF" w:rsidRPr="007B46AF">
        <w:rPr>
          <w:rFonts w:ascii="Cambria" w:hAnsi="Cambria" w:cs="Cambria"/>
          <w:b/>
          <w:bCs/>
          <w:color w:val="000000"/>
          <w:sz w:val="20"/>
          <w:szCs w:val="20"/>
        </w:rPr>
        <w:t>Gmina Iwaniska</w:t>
      </w:r>
      <w:r w:rsidR="007B46AF">
        <w:rPr>
          <w:rFonts w:ascii="Cambria" w:hAnsi="Cambria" w:cs="Cambria"/>
          <w:b/>
          <w:bCs/>
          <w:color w:val="000000"/>
          <w:sz w:val="20"/>
          <w:szCs w:val="20"/>
        </w:rPr>
        <w:t xml:space="preserve">, </w:t>
      </w:r>
      <w:r w:rsidR="007B46AF" w:rsidRPr="007B46AF">
        <w:rPr>
          <w:rFonts w:ascii="Cambria" w:hAnsi="Cambria" w:cs="Cambria"/>
          <w:b/>
          <w:bCs/>
          <w:color w:val="000000"/>
          <w:sz w:val="20"/>
          <w:szCs w:val="20"/>
        </w:rPr>
        <w:t>ul. Rynek 3</w:t>
      </w:r>
    </w:p>
    <w:p w14:paraId="45A77615" w14:textId="1BCF64B1" w:rsidR="003B5562" w:rsidRPr="007B46AF" w:rsidRDefault="007B46AF" w:rsidP="007B46AF">
      <w:pPr>
        <w:pStyle w:val="pkt"/>
        <w:ind w:left="284" w:hanging="284"/>
        <w:rPr>
          <w:rStyle w:val="FontStyle132"/>
          <w:rFonts w:ascii="Cambria" w:hAnsi="Cambria" w:cs="Cambria"/>
          <w:color w:val="000000"/>
          <w:sz w:val="20"/>
          <w:szCs w:val="20"/>
        </w:rPr>
      </w:pPr>
      <w:r w:rsidRPr="007B46AF">
        <w:rPr>
          <w:rFonts w:ascii="Cambria" w:hAnsi="Cambria" w:cs="Cambria"/>
          <w:b/>
          <w:bCs/>
          <w:color w:val="000000"/>
          <w:sz w:val="20"/>
          <w:szCs w:val="20"/>
        </w:rPr>
        <w:t>27-570</w:t>
      </w:r>
      <w:r w:rsidRPr="007B46AF">
        <w:rPr>
          <w:rFonts w:ascii="Cambria" w:hAnsi="Cambria" w:cs="Cambria"/>
          <w:b/>
          <w:bCs/>
          <w:color w:val="000000"/>
          <w:sz w:val="20"/>
          <w:szCs w:val="20"/>
        </w:rPr>
        <w:tab/>
        <w:t>Iwaniska</w:t>
      </w:r>
      <w:r w:rsidR="00BA542E">
        <w:rPr>
          <w:rFonts w:ascii="Cambria" w:hAnsi="Cambria" w:cs="Cambria"/>
          <w:b/>
          <w:bCs/>
          <w:color w:val="000000"/>
          <w:sz w:val="20"/>
          <w:szCs w:val="20"/>
        </w:rPr>
        <w:t>.</w:t>
      </w:r>
    </w:p>
    <w:p w14:paraId="4469D642" w14:textId="77777777"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5EC1871B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  <w:r w:rsidR="00BA542E">
        <w:rPr>
          <w:rFonts w:ascii="Cambria" w:hAnsi="Cambria" w:cs="Calibri"/>
          <w:sz w:val="20"/>
          <w:szCs w:val="20"/>
        </w:rPr>
        <w:t>.</w:t>
      </w:r>
    </w:p>
    <w:p w14:paraId="3AC7AB32" w14:textId="51E4713E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  <w:r w:rsidR="00BA542E">
        <w:rPr>
          <w:rFonts w:ascii="Cambria" w:hAnsi="Cambria" w:cs="Calibri"/>
          <w:sz w:val="20"/>
          <w:szCs w:val="20"/>
        </w:rPr>
        <w:t>.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1267BBA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Zamawiającego, jeden dla Gwaranta</w:t>
      </w:r>
      <w:r w:rsidR="00BA542E">
        <w:rPr>
          <w:rFonts w:ascii="Cambria" w:hAnsi="Cambria" w:cs="Calibri"/>
          <w:sz w:val="20"/>
          <w:szCs w:val="20"/>
        </w:rPr>
        <w:t>.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3C8F" w14:textId="77777777" w:rsidR="00ED05FA" w:rsidRDefault="00ED05FA">
      <w:pPr>
        <w:spacing w:after="0" w:line="240" w:lineRule="auto"/>
      </w:pPr>
      <w:r>
        <w:separator/>
      </w:r>
    </w:p>
  </w:endnote>
  <w:endnote w:type="continuationSeparator" w:id="0">
    <w:p w14:paraId="09BCC1FF" w14:textId="77777777" w:rsidR="00ED05FA" w:rsidRDefault="00ED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510F" w14:textId="77777777" w:rsidR="00FA461D" w:rsidRPr="00F13952" w:rsidRDefault="00FA461D" w:rsidP="00FA461D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danego zadania</w:t>
    </w:r>
  </w:p>
  <w:p w14:paraId="24AD395A" w14:textId="77777777"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B38A" w14:textId="77777777" w:rsidR="00FA461D" w:rsidRPr="00F13952" w:rsidRDefault="00FA461D" w:rsidP="00FA461D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danego zadania</w:t>
    </w:r>
  </w:p>
  <w:p w14:paraId="0A56C021" w14:textId="6F9972B6" w:rsidR="00B059A3" w:rsidRPr="00B059A3" w:rsidRDefault="00B059A3">
    <w:pPr>
      <w:pStyle w:val="Stopka"/>
      <w:rPr>
        <w:rFonts w:ascii="Cambria" w:hAnsi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DBFD" w14:textId="77777777" w:rsidR="00ED05FA" w:rsidRDefault="00ED05FA">
      <w:pPr>
        <w:spacing w:after="0" w:line="240" w:lineRule="auto"/>
      </w:pPr>
      <w:r>
        <w:separator/>
      </w:r>
    </w:p>
  </w:footnote>
  <w:footnote w:type="continuationSeparator" w:id="0">
    <w:p w14:paraId="5863ED86" w14:textId="77777777" w:rsidR="00ED05FA" w:rsidRDefault="00ED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6011" w14:textId="728276E4" w:rsidR="003B5562" w:rsidRPr="00F9771D" w:rsidRDefault="00F9771D" w:rsidP="00D149B3">
    <w:pPr>
      <w:tabs>
        <w:tab w:val="left" w:pos="5400"/>
      </w:tabs>
      <w:rPr>
        <w:rFonts w:ascii="Cambria" w:hAnsi="Cambria"/>
        <w:b/>
        <w:sz w:val="20"/>
        <w:szCs w:val="20"/>
      </w:rPr>
    </w:pPr>
    <w:bookmarkStart w:id="6" w:name="_Hlk10445417"/>
    <w:bookmarkStart w:id="7" w:name="_Hlk10445418"/>
    <w:bookmarkStart w:id="8" w:name="_Hlk10445446"/>
    <w:bookmarkStart w:id="9" w:name="_Hlk10445447"/>
    <w:bookmarkStart w:id="10" w:name="_Hlk10445479"/>
    <w:bookmarkStart w:id="11" w:name="_Hlk10445480"/>
    <w:r w:rsidRPr="00396FAC">
      <w:rPr>
        <w:rFonts w:ascii="Cambria" w:hAnsi="Cambria"/>
        <w:noProof/>
        <w:sz w:val="20"/>
        <w:szCs w:val="20"/>
      </w:rPr>
      <w:t xml:space="preserve">Numer referencyjny: </w:t>
    </w:r>
    <w:r>
      <w:rPr>
        <w:rFonts w:ascii="Cambria" w:hAnsi="Cambria"/>
        <w:bCs/>
        <w:sz w:val="20"/>
        <w:szCs w:val="20"/>
      </w:rPr>
      <w:t>RG.271.5</w:t>
    </w:r>
    <w:r w:rsidRPr="00E95EEA">
      <w:rPr>
        <w:rFonts w:ascii="Cambria" w:hAnsi="Cambria"/>
        <w:bCs/>
        <w:sz w:val="20"/>
        <w:szCs w:val="20"/>
      </w:rPr>
      <w:t>.2022</w:t>
    </w:r>
    <w:r w:rsidR="003B5562">
      <w:rPr>
        <w:rFonts w:ascii="Cambria" w:hAnsi="Cambria"/>
        <w:sz w:val="20"/>
        <w:szCs w:val="20"/>
      </w:rPr>
      <w:tab/>
    </w:r>
  </w:p>
  <w:bookmarkEnd w:id="6"/>
  <w:bookmarkEnd w:id="7"/>
  <w:bookmarkEnd w:id="8"/>
  <w:bookmarkEnd w:id="9"/>
  <w:bookmarkEnd w:id="10"/>
  <w:bookmarkEnd w:id="11"/>
  <w:p w14:paraId="678F5BE4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5248E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18FE3C3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6C300CA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C65061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trike w:val="0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8938ADBE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42F0D93"/>
    <w:multiLevelType w:val="hybridMultilevel"/>
    <w:tmpl w:val="D52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991E49"/>
    <w:multiLevelType w:val="hybridMultilevel"/>
    <w:tmpl w:val="2134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D72B1D"/>
    <w:multiLevelType w:val="hybridMultilevel"/>
    <w:tmpl w:val="77FEB38C"/>
    <w:lvl w:ilvl="0" w:tplc="1D244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50"/>
  </w:num>
  <w:num w:numId="8">
    <w:abstractNumId w:val="42"/>
  </w:num>
  <w:num w:numId="9">
    <w:abstractNumId w:val="68"/>
  </w:num>
  <w:num w:numId="10">
    <w:abstractNumId w:val="48"/>
  </w:num>
  <w:num w:numId="11">
    <w:abstractNumId w:val="79"/>
  </w:num>
  <w:num w:numId="12">
    <w:abstractNumId w:val="40"/>
  </w:num>
  <w:num w:numId="13">
    <w:abstractNumId w:val="71"/>
  </w:num>
  <w:num w:numId="14">
    <w:abstractNumId w:val="52"/>
  </w:num>
  <w:num w:numId="15">
    <w:abstractNumId w:val="70"/>
  </w:num>
  <w:num w:numId="16">
    <w:abstractNumId w:val="64"/>
  </w:num>
  <w:num w:numId="17">
    <w:abstractNumId w:val="77"/>
  </w:num>
  <w:num w:numId="18">
    <w:abstractNumId w:val="51"/>
  </w:num>
  <w:num w:numId="19">
    <w:abstractNumId w:val="46"/>
  </w:num>
  <w:num w:numId="20">
    <w:abstractNumId w:val="47"/>
  </w:num>
  <w:num w:numId="21">
    <w:abstractNumId w:val="49"/>
  </w:num>
  <w:num w:numId="22">
    <w:abstractNumId w:val="39"/>
  </w:num>
  <w:num w:numId="23">
    <w:abstractNumId w:val="58"/>
  </w:num>
  <w:num w:numId="24">
    <w:abstractNumId w:val="53"/>
  </w:num>
  <w:num w:numId="25">
    <w:abstractNumId w:val="43"/>
  </w:num>
  <w:num w:numId="26">
    <w:abstractNumId w:val="73"/>
  </w:num>
  <w:num w:numId="27">
    <w:abstractNumId w:val="75"/>
  </w:num>
  <w:num w:numId="28">
    <w:abstractNumId w:val="24"/>
  </w:num>
  <w:num w:numId="29">
    <w:abstractNumId w:val="60"/>
  </w:num>
  <w:num w:numId="30">
    <w:abstractNumId w:val="78"/>
  </w:num>
  <w:num w:numId="31">
    <w:abstractNumId w:val="61"/>
  </w:num>
  <w:num w:numId="32">
    <w:abstractNumId w:val="12"/>
  </w:num>
  <w:num w:numId="33">
    <w:abstractNumId w:val="21"/>
  </w:num>
  <w:num w:numId="34">
    <w:abstractNumId w:val="57"/>
  </w:num>
  <w:num w:numId="35">
    <w:abstractNumId w:val="6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38"/>
  </w:num>
  <w:num w:numId="39">
    <w:abstractNumId w:val="44"/>
  </w:num>
  <w:num w:numId="40">
    <w:abstractNumId w:val="45"/>
  </w:num>
  <w:num w:numId="41">
    <w:abstractNumId w:val="69"/>
  </w:num>
  <w:num w:numId="42">
    <w:abstractNumId w:val="67"/>
  </w:num>
  <w:num w:numId="43">
    <w:abstractNumId w:val="65"/>
  </w:num>
  <w:num w:numId="44">
    <w:abstractNumId w:val="72"/>
  </w:num>
  <w:num w:numId="45">
    <w:abstractNumId w:val="76"/>
  </w:num>
  <w:num w:numId="46">
    <w:abstractNumId w:val="54"/>
  </w:num>
  <w:num w:numId="47">
    <w:abstractNumId w:val="74"/>
  </w:num>
  <w:num w:numId="48">
    <w:abstractNumId w:val="5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110B7"/>
    <w:rsid w:val="000147E5"/>
    <w:rsid w:val="000233A9"/>
    <w:rsid w:val="00041CC8"/>
    <w:rsid w:val="00044824"/>
    <w:rsid w:val="000645D7"/>
    <w:rsid w:val="00073FC5"/>
    <w:rsid w:val="000848D1"/>
    <w:rsid w:val="000919F9"/>
    <w:rsid w:val="00093967"/>
    <w:rsid w:val="000A01FD"/>
    <w:rsid w:val="000B1035"/>
    <w:rsid w:val="000C527F"/>
    <w:rsid w:val="000D4F62"/>
    <w:rsid w:val="000D68F2"/>
    <w:rsid w:val="000F345E"/>
    <w:rsid w:val="00107FB6"/>
    <w:rsid w:val="0011298B"/>
    <w:rsid w:val="00113C50"/>
    <w:rsid w:val="00122A1E"/>
    <w:rsid w:val="0012388A"/>
    <w:rsid w:val="00130EB4"/>
    <w:rsid w:val="001339CE"/>
    <w:rsid w:val="00135853"/>
    <w:rsid w:val="001566AD"/>
    <w:rsid w:val="00160C25"/>
    <w:rsid w:val="00166C2B"/>
    <w:rsid w:val="00171D60"/>
    <w:rsid w:val="001A1133"/>
    <w:rsid w:val="001A256C"/>
    <w:rsid w:val="001A66E4"/>
    <w:rsid w:val="001C0AC6"/>
    <w:rsid w:val="001C3FE1"/>
    <w:rsid w:val="001D4D42"/>
    <w:rsid w:val="001E05EF"/>
    <w:rsid w:val="001E62D8"/>
    <w:rsid w:val="001F048F"/>
    <w:rsid w:val="001F2DA3"/>
    <w:rsid w:val="001F54B2"/>
    <w:rsid w:val="001F6797"/>
    <w:rsid w:val="001F67A8"/>
    <w:rsid w:val="00201B05"/>
    <w:rsid w:val="002023A0"/>
    <w:rsid w:val="00205FCF"/>
    <w:rsid w:val="002150F1"/>
    <w:rsid w:val="0022549D"/>
    <w:rsid w:val="00244C27"/>
    <w:rsid w:val="00261393"/>
    <w:rsid w:val="002854BA"/>
    <w:rsid w:val="0029411F"/>
    <w:rsid w:val="00295972"/>
    <w:rsid w:val="002A19B9"/>
    <w:rsid w:val="002A46CD"/>
    <w:rsid w:val="002B6B97"/>
    <w:rsid w:val="002C2B8A"/>
    <w:rsid w:val="002C4624"/>
    <w:rsid w:val="002D5E4F"/>
    <w:rsid w:val="002D5EC8"/>
    <w:rsid w:val="002E06F2"/>
    <w:rsid w:val="002F410E"/>
    <w:rsid w:val="002F6A94"/>
    <w:rsid w:val="003001E9"/>
    <w:rsid w:val="00300EDF"/>
    <w:rsid w:val="003017A8"/>
    <w:rsid w:val="003055C4"/>
    <w:rsid w:val="00312BC6"/>
    <w:rsid w:val="00342F43"/>
    <w:rsid w:val="00344C32"/>
    <w:rsid w:val="00356C08"/>
    <w:rsid w:val="00360934"/>
    <w:rsid w:val="0037534C"/>
    <w:rsid w:val="00377DCD"/>
    <w:rsid w:val="00385C8F"/>
    <w:rsid w:val="00395E1E"/>
    <w:rsid w:val="003A2D5D"/>
    <w:rsid w:val="003B2114"/>
    <w:rsid w:val="003B5155"/>
    <w:rsid w:val="003B5562"/>
    <w:rsid w:val="003B55C1"/>
    <w:rsid w:val="003B684E"/>
    <w:rsid w:val="003C2569"/>
    <w:rsid w:val="003D1173"/>
    <w:rsid w:val="003D6FFF"/>
    <w:rsid w:val="003F68F8"/>
    <w:rsid w:val="00400569"/>
    <w:rsid w:val="00406636"/>
    <w:rsid w:val="00422E64"/>
    <w:rsid w:val="00430BAF"/>
    <w:rsid w:val="00443C44"/>
    <w:rsid w:val="00445FA6"/>
    <w:rsid w:val="0046155A"/>
    <w:rsid w:val="0046797E"/>
    <w:rsid w:val="00480B4A"/>
    <w:rsid w:val="00483D51"/>
    <w:rsid w:val="004902C6"/>
    <w:rsid w:val="00491B3E"/>
    <w:rsid w:val="004A3388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34EBA"/>
    <w:rsid w:val="0055344B"/>
    <w:rsid w:val="005608B6"/>
    <w:rsid w:val="00564074"/>
    <w:rsid w:val="00570C77"/>
    <w:rsid w:val="005741A4"/>
    <w:rsid w:val="00574DBD"/>
    <w:rsid w:val="00593BAB"/>
    <w:rsid w:val="005948EB"/>
    <w:rsid w:val="005A5575"/>
    <w:rsid w:val="005A648D"/>
    <w:rsid w:val="005B6E96"/>
    <w:rsid w:val="005B7F7D"/>
    <w:rsid w:val="005D25DD"/>
    <w:rsid w:val="005D3310"/>
    <w:rsid w:val="005D5FDF"/>
    <w:rsid w:val="005D61CC"/>
    <w:rsid w:val="005E26A4"/>
    <w:rsid w:val="005E3F63"/>
    <w:rsid w:val="005F310D"/>
    <w:rsid w:val="005F71A3"/>
    <w:rsid w:val="00603945"/>
    <w:rsid w:val="00603958"/>
    <w:rsid w:val="00606F7D"/>
    <w:rsid w:val="00607CA6"/>
    <w:rsid w:val="006141C6"/>
    <w:rsid w:val="00620384"/>
    <w:rsid w:val="006318A2"/>
    <w:rsid w:val="006351FC"/>
    <w:rsid w:val="00642D1C"/>
    <w:rsid w:val="0064487B"/>
    <w:rsid w:val="00654B88"/>
    <w:rsid w:val="00655FA1"/>
    <w:rsid w:val="006738AB"/>
    <w:rsid w:val="006755E7"/>
    <w:rsid w:val="00680D0D"/>
    <w:rsid w:val="00683476"/>
    <w:rsid w:val="006873AF"/>
    <w:rsid w:val="006874A2"/>
    <w:rsid w:val="0069062C"/>
    <w:rsid w:val="006A49B1"/>
    <w:rsid w:val="006A5552"/>
    <w:rsid w:val="006B1803"/>
    <w:rsid w:val="006D028B"/>
    <w:rsid w:val="006D102B"/>
    <w:rsid w:val="006D162B"/>
    <w:rsid w:val="006F2FCE"/>
    <w:rsid w:val="006F46E9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45686"/>
    <w:rsid w:val="00766C7F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B46AF"/>
    <w:rsid w:val="007C3912"/>
    <w:rsid w:val="007C5F01"/>
    <w:rsid w:val="007D134E"/>
    <w:rsid w:val="007E18B2"/>
    <w:rsid w:val="007E3A99"/>
    <w:rsid w:val="007F089A"/>
    <w:rsid w:val="007F5F52"/>
    <w:rsid w:val="00807D77"/>
    <w:rsid w:val="00831A51"/>
    <w:rsid w:val="00833582"/>
    <w:rsid w:val="00834B9F"/>
    <w:rsid w:val="00837E07"/>
    <w:rsid w:val="0084454E"/>
    <w:rsid w:val="00863392"/>
    <w:rsid w:val="00863601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00E9"/>
    <w:rsid w:val="00923E61"/>
    <w:rsid w:val="00941E17"/>
    <w:rsid w:val="00945587"/>
    <w:rsid w:val="00951B08"/>
    <w:rsid w:val="009530B6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56D39"/>
    <w:rsid w:val="00A65193"/>
    <w:rsid w:val="00A66B97"/>
    <w:rsid w:val="00A7009F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AF34F1"/>
    <w:rsid w:val="00B059A3"/>
    <w:rsid w:val="00B07779"/>
    <w:rsid w:val="00B10AC7"/>
    <w:rsid w:val="00B12A6A"/>
    <w:rsid w:val="00B301F7"/>
    <w:rsid w:val="00B30640"/>
    <w:rsid w:val="00B44D8D"/>
    <w:rsid w:val="00B45298"/>
    <w:rsid w:val="00B57303"/>
    <w:rsid w:val="00B63413"/>
    <w:rsid w:val="00B67C9A"/>
    <w:rsid w:val="00B8059F"/>
    <w:rsid w:val="00B817AA"/>
    <w:rsid w:val="00B849FC"/>
    <w:rsid w:val="00B90AA2"/>
    <w:rsid w:val="00B96DA9"/>
    <w:rsid w:val="00BA542E"/>
    <w:rsid w:val="00BA5845"/>
    <w:rsid w:val="00BD0CEE"/>
    <w:rsid w:val="00BE20BD"/>
    <w:rsid w:val="00BE2A9E"/>
    <w:rsid w:val="00BE7DEF"/>
    <w:rsid w:val="00BF0B98"/>
    <w:rsid w:val="00BF279D"/>
    <w:rsid w:val="00BF3059"/>
    <w:rsid w:val="00BF3949"/>
    <w:rsid w:val="00BF4310"/>
    <w:rsid w:val="00C14613"/>
    <w:rsid w:val="00C20A8E"/>
    <w:rsid w:val="00C21113"/>
    <w:rsid w:val="00C41C26"/>
    <w:rsid w:val="00C50357"/>
    <w:rsid w:val="00C6060B"/>
    <w:rsid w:val="00C63265"/>
    <w:rsid w:val="00C70D1B"/>
    <w:rsid w:val="00C71EF1"/>
    <w:rsid w:val="00C76660"/>
    <w:rsid w:val="00C85B73"/>
    <w:rsid w:val="00C936C1"/>
    <w:rsid w:val="00CA0EBC"/>
    <w:rsid w:val="00CB44E8"/>
    <w:rsid w:val="00CC19EC"/>
    <w:rsid w:val="00CC20AF"/>
    <w:rsid w:val="00CC3D3D"/>
    <w:rsid w:val="00CD1E8A"/>
    <w:rsid w:val="00CD3014"/>
    <w:rsid w:val="00CE4488"/>
    <w:rsid w:val="00CE690E"/>
    <w:rsid w:val="00CF2106"/>
    <w:rsid w:val="00D013CD"/>
    <w:rsid w:val="00D03C92"/>
    <w:rsid w:val="00D149B3"/>
    <w:rsid w:val="00D2358E"/>
    <w:rsid w:val="00D25749"/>
    <w:rsid w:val="00D26445"/>
    <w:rsid w:val="00D271A8"/>
    <w:rsid w:val="00D2768F"/>
    <w:rsid w:val="00D310BD"/>
    <w:rsid w:val="00D370A2"/>
    <w:rsid w:val="00D72A0D"/>
    <w:rsid w:val="00D85BD0"/>
    <w:rsid w:val="00D978EB"/>
    <w:rsid w:val="00DA0D11"/>
    <w:rsid w:val="00DA72E6"/>
    <w:rsid w:val="00DB1B08"/>
    <w:rsid w:val="00DB754F"/>
    <w:rsid w:val="00DC6C55"/>
    <w:rsid w:val="00DD0072"/>
    <w:rsid w:val="00DD5DF2"/>
    <w:rsid w:val="00DE07A8"/>
    <w:rsid w:val="00DE3C96"/>
    <w:rsid w:val="00DF4155"/>
    <w:rsid w:val="00DF7BD8"/>
    <w:rsid w:val="00E07453"/>
    <w:rsid w:val="00E32D1C"/>
    <w:rsid w:val="00E4599F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D05FA"/>
    <w:rsid w:val="00ED2F84"/>
    <w:rsid w:val="00ED648D"/>
    <w:rsid w:val="00ED72A9"/>
    <w:rsid w:val="00EE6290"/>
    <w:rsid w:val="00F02CEE"/>
    <w:rsid w:val="00F04FC8"/>
    <w:rsid w:val="00F07F02"/>
    <w:rsid w:val="00F147B3"/>
    <w:rsid w:val="00F202D0"/>
    <w:rsid w:val="00F220CF"/>
    <w:rsid w:val="00F22EEC"/>
    <w:rsid w:val="00F37A1C"/>
    <w:rsid w:val="00F418FD"/>
    <w:rsid w:val="00F434D0"/>
    <w:rsid w:val="00F45B42"/>
    <w:rsid w:val="00F522D5"/>
    <w:rsid w:val="00F6180E"/>
    <w:rsid w:val="00F83168"/>
    <w:rsid w:val="00F9079C"/>
    <w:rsid w:val="00F9771D"/>
    <w:rsid w:val="00FA1F91"/>
    <w:rsid w:val="00FA2EB8"/>
    <w:rsid w:val="00FA461D"/>
    <w:rsid w:val="00FB60BC"/>
    <w:rsid w:val="00FB6A05"/>
    <w:rsid w:val="00FC6818"/>
    <w:rsid w:val="00FD0FA9"/>
    <w:rsid w:val="00FD31A8"/>
    <w:rsid w:val="00FD52B3"/>
    <w:rsid w:val="00FD612A"/>
    <w:rsid w:val="00FE11BB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344E2"/>
  <w15:docId w15:val="{B4430A51-BF78-4599-B0C3-5964FE4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link w:val="BezodstpwZnak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D149B3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71EF1"/>
    <w:rPr>
      <w:rFonts w:ascii="Calibri" w:eastAsia="Calibri" w:hAnsi="Calibri" w:cs="Times New Roman"/>
    </w:rPr>
  </w:style>
  <w:style w:type="numbering" w:customStyle="1" w:styleId="WW8Num5">
    <w:name w:val="WW8Num5"/>
    <w:rsid w:val="001F2DA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A4BE-B308-4C18-AD00-74C7711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7679</Words>
  <Characters>46075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10</cp:revision>
  <dcterms:created xsi:type="dcterms:W3CDTF">2022-05-13T05:56:00Z</dcterms:created>
  <dcterms:modified xsi:type="dcterms:W3CDTF">2022-05-16T08:43:00Z</dcterms:modified>
</cp:coreProperties>
</file>