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B23E7" w14:textId="77777777" w:rsidR="006A3D96" w:rsidRPr="00156FDE" w:rsidRDefault="00A2189D" w:rsidP="00156FDE">
      <w:pPr>
        <w:spacing w:after="0"/>
        <w:rPr>
          <w:color w:val="000000" w:themeColor="text1"/>
          <w:sz w:val="24"/>
          <w:szCs w:val="24"/>
        </w:rPr>
      </w:pPr>
      <w:r w:rsidRPr="00156FDE">
        <w:rPr>
          <w:color w:val="000000" w:themeColor="text1"/>
          <w:sz w:val="24"/>
          <w:szCs w:val="24"/>
        </w:rPr>
        <w:t>Gmina</w:t>
      </w:r>
      <w:r w:rsidR="001A514E" w:rsidRPr="00156FDE">
        <w:rPr>
          <w:color w:val="000000" w:themeColor="text1"/>
          <w:sz w:val="24"/>
          <w:szCs w:val="24"/>
        </w:rPr>
        <w:t xml:space="preserve"> Iwaniska</w:t>
      </w:r>
    </w:p>
    <w:p w14:paraId="6B6D45D5" w14:textId="3D081494" w:rsidR="00C16893" w:rsidRPr="00156FDE" w:rsidRDefault="00C16893" w:rsidP="00156FDE">
      <w:pPr>
        <w:spacing w:after="0"/>
        <w:rPr>
          <w:color w:val="000000" w:themeColor="text1"/>
          <w:sz w:val="24"/>
          <w:szCs w:val="24"/>
        </w:rPr>
      </w:pPr>
      <w:r w:rsidRPr="00156FDE">
        <w:rPr>
          <w:color w:val="000000" w:themeColor="text1"/>
          <w:sz w:val="24"/>
          <w:szCs w:val="24"/>
        </w:rPr>
        <w:t>Adres: ul. Rynek 3, 27-570 Iwaniska, telefon:</w:t>
      </w:r>
      <w:r w:rsidR="0042508E" w:rsidRPr="00156FDE">
        <w:rPr>
          <w:color w:val="000000" w:themeColor="text1"/>
          <w:sz w:val="24"/>
          <w:szCs w:val="24"/>
        </w:rPr>
        <w:t xml:space="preserve"> +48 15 860 12 54 </w:t>
      </w:r>
      <w:proofErr w:type="spellStart"/>
      <w:r w:rsidR="0042508E" w:rsidRPr="00156FDE">
        <w:rPr>
          <w:color w:val="000000" w:themeColor="text1"/>
          <w:sz w:val="24"/>
          <w:szCs w:val="24"/>
        </w:rPr>
        <w:t>wewn</w:t>
      </w:r>
      <w:proofErr w:type="spellEnd"/>
      <w:r w:rsidR="0042508E" w:rsidRPr="00156FDE">
        <w:rPr>
          <w:color w:val="000000" w:themeColor="text1"/>
          <w:sz w:val="24"/>
          <w:szCs w:val="24"/>
        </w:rPr>
        <w:t>. 104</w:t>
      </w:r>
    </w:p>
    <w:p w14:paraId="5A1CF251" w14:textId="0DA7EDF7" w:rsidR="00887FC4" w:rsidRPr="00156FDE" w:rsidRDefault="00887FC4" w:rsidP="00156FDE">
      <w:pPr>
        <w:spacing w:after="0"/>
        <w:rPr>
          <w:color w:val="000000" w:themeColor="text1"/>
          <w:sz w:val="24"/>
          <w:szCs w:val="24"/>
        </w:rPr>
      </w:pPr>
      <w:r w:rsidRPr="00156FDE">
        <w:rPr>
          <w:color w:val="000000" w:themeColor="text1"/>
          <w:sz w:val="24"/>
          <w:szCs w:val="24"/>
        </w:rPr>
        <w:t xml:space="preserve">Nr referencyjny nadany sprawie przez Zamawiającego: </w:t>
      </w:r>
      <w:r w:rsidR="0003614E" w:rsidRPr="00156FDE">
        <w:rPr>
          <w:color w:val="000000" w:themeColor="text1"/>
          <w:sz w:val="24"/>
          <w:szCs w:val="24"/>
        </w:rPr>
        <w:t>WG.I.27.3.2019</w:t>
      </w:r>
    </w:p>
    <w:p w14:paraId="5592F395" w14:textId="77777777" w:rsidR="00887FC4" w:rsidRPr="00156FDE" w:rsidRDefault="00887FC4" w:rsidP="00156FDE">
      <w:pPr>
        <w:spacing w:after="0"/>
        <w:rPr>
          <w:color w:val="000000" w:themeColor="text1"/>
          <w:sz w:val="24"/>
          <w:szCs w:val="24"/>
        </w:rPr>
      </w:pPr>
    </w:p>
    <w:p w14:paraId="01977A84" w14:textId="77777777" w:rsidR="00C16893" w:rsidRPr="00156FDE" w:rsidRDefault="00C16893" w:rsidP="00156FDE">
      <w:pPr>
        <w:pStyle w:val="Bezodstpw"/>
        <w:spacing w:line="276" w:lineRule="auto"/>
        <w:rPr>
          <w:rFonts w:asciiTheme="minorHAnsi" w:hAnsiTheme="minorHAnsi"/>
          <w:color w:val="000000" w:themeColor="text1"/>
        </w:rPr>
      </w:pPr>
    </w:p>
    <w:p w14:paraId="2B43D632" w14:textId="77777777" w:rsidR="00C16893" w:rsidRPr="00156FDE" w:rsidRDefault="00C16893" w:rsidP="00156FDE">
      <w:pPr>
        <w:pStyle w:val="Bezodstpw"/>
        <w:spacing w:line="276" w:lineRule="auto"/>
        <w:jc w:val="center"/>
        <w:rPr>
          <w:rFonts w:asciiTheme="minorHAnsi" w:hAnsiTheme="minorHAnsi"/>
          <w:color w:val="000000" w:themeColor="text1"/>
        </w:rPr>
      </w:pPr>
    </w:p>
    <w:p w14:paraId="647D1780" w14:textId="77777777" w:rsidR="00C16893" w:rsidRPr="00156FDE" w:rsidRDefault="00C16893" w:rsidP="00156FDE">
      <w:pPr>
        <w:pStyle w:val="Bezodstpw"/>
        <w:spacing w:line="276" w:lineRule="auto"/>
        <w:jc w:val="center"/>
        <w:rPr>
          <w:rFonts w:asciiTheme="minorHAnsi" w:hAnsiTheme="minorHAnsi"/>
          <w:color w:val="000000" w:themeColor="text1"/>
        </w:rPr>
      </w:pPr>
    </w:p>
    <w:p w14:paraId="2DFB7EF4" w14:textId="77777777" w:rsidR="00C16893" w:rsidRPr="00156FDE" w:rsidRDefault="00C16893" w:rsidP="00156FDE">
      <w:pPr>
        <w:pStyle w:val="Bezodstpw"/>
        <w:spacing w:line="276" w:lineRule="auto"/>
        <w:jc w:val="center"/>
        <w:rPr>
          <w:rFonts w:asciiTheme="minorHAnsi" w:hAnsiTheme="minorHAnsi"/>
          <w:color w:val="000000" w:themeColor="text1"/>
        </w:rPr>
      </w:pPr>
    </w:p>
    <w:p w14:paraId="24421296" w14:textId="77777777" w:rsidR="00C16893" w:rsidRPr="00156FDE" w:rsidRDefault="00C16893" w:rsidP="00156FDE">
      <w:pPr>
        <w:pStyle w:val="Bezodstpw"/>
        <w:spacing w:line="276" w:lineRule="auto"/>
        <w:jc w:val="center"/>
        <w:rPr>
          <w:rFonts w:asciiTheme="minorHAnsi" w:hAnsiTheme="minorHAnsi"/>
          <w:color w:val="000000" w:themeColor="text1"/>
        </w:rPr>
      </w:pPr>
    </w:p>
    <w:p w14:paraId="15CFC3F6" w14:textId="77777777" w:rsidR="00C16893" w:rsidRPr="00156FDE" w:rsidRDefault="00C16893"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Specyfikacja Istotnych Warunków Zamówienia</w:t>
      </w:r>
    </w:p>
    <w:p w14:paraId="5E9D6212" w14:textId="77777777" w:rsidR="00C16893" w:rsidRPr="00156FDE" w:rsidRDefault="00C16893" w:rsidP="00156FDE">
      <w:pPr>
        <w:pStyle w:val="Bezodstpw"/>
        <w:spacing w:line="276" w:lineRule="auto"/>
        <w:jc w:val="center"/>
        <w:rPr>
          <w:rFonts w:asciiTheme="minorHAnsi" w:hAnsiTheme="minorHAnsi"/>
          <w:color w:val="000000" w:themeColor="text1"/>
        </w:rPr>
      </w:pPr>
      <w:r w:rsidRPr="00156FDE">
        <w:rPr>
          <w:rFonts w:asciiTheme="minorHAnsi" w:hAnsiTheme="minorHAnsi"/>
          <w:b/>
          <w:bCs/>
          <w:color w:val="000000" w:themeColor="text1"/>
        </w:rPr>
        <w:t>(SIWZ)</w:t>
      </w:r>
    </w:p>
    <w:p w14:paraId="56C84519" w14:textId="77777777" w:rsidR="00C16893" w:rsidRPr="00156FDE" w:rsidRDefault="00C16893" w:rsidP="00156FDE">
      <w:pPr>
        <w:pStyle w:val="Bezodstpw"/>
        <w:spacing w:line="276" w:lineRule="auto"/>
        <w:jc w:val="center"/>
        <w:rPr>
          <w:rFonts w:asciiTheme="minorHAnsi" w:hAnsiTheme="minorHAnsi"/>
          <w:color w:val="000000" w:themeColor="text1"/>
        </w:rPr>
      </w:pPr>
    </w:p>
    <w:p w14:paraId="5C0FB3E3"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postępowanie</w:t>
      </w:r>
    </w:p>
    <w:p w14:paraId="6174E334"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prowadzone w trybie przetargu nieograniczonego</w:t>
      </w:r>
    </w:p>
    <w:p w14:paraId="5C3D36A1" w14:textId="77777777" w:rsidR="00887FC4"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o wartości przekraczającej równowartości kwoty określonej na podstawie</w:t>
      </w:r>
    </w:p>
    <w:p w14:paraId="3365982E" w14:textId="77777777" w:rsidR="00C16893" w:rsidRPr="00156FDE" w:rsidRDefault="00887FC4" w:rsidP="00156FDE">
      <w:pPr>
        <w:pStyle w:val="Bezodstpw"/>
        <w:spacing w:line="276" w:lineRule="auto"/>
        <w:jc w:val="center"/>
        <w:rPr>
          <w:rFonts w:asciiTheme="minorHAnsi" w:hAnsiTheme="minorHAnsi"/>
          <w:b/>
          <w:bCs/>
          <w:color w:val="000000" w:themeColor="text1"/>
        </w:rPr>
      </w:pPr>
      <w:r w:rsidRPr="00156FDE">
        <w:rPr>
          <w:rFonts w:asciiTheme="minorHAnsi" w:hAnsiTheme="minorHAnsi"/>
          <w:b/>
          <w:bCs/>
          <w:color w:val="000000" w:themeColor="text1"/>
        </w:rPr>
        <w:t>przepisów wydanych zgodnie z art. 11 ust. 8 ustawy</w:t>
      </w:r>
    </w:p>
    <w:p w14:paraId="5B8BE072" w14:textId="77777777" w:rsidR="00887FC4" w:rsidRPr="00156FDE" w:rsidRDefault="00887FC4" w:rsidP="00156FDE">
      <w:pPr>
        <w:pStyle w:val="Bezodstpw"/>
        <w:spacing w:line="276" w:lineRule="auto"/>
        <w:jc w:val="center"/>
        <w:rPr>
          <w:rFonts w:asciiTheme="minorHAnsi" w:hAnsiTheme="minorHAnsi"/>
          <w:b/>
          <w:bCs/>
          <w:color w:val="000000" w:themeColor="text1"/>
        </w:rPr>
      </w:pPr>
    </w:p>
    <w:p w14:paraId="202E570C" w14:textId="77777777" w:rsidR="00887FC4" w:rsidRPr="00156FDE" w:rsidRDefault="00887FC4" w:rsidP="00156FDE">
      <w:pPr>
        <w:pStyle w:val="Bezodstpw"/>
        <w:spacing w:line="276" w:lineRule="auto"/>
        <w:jc w:val="center"/>
        <w:rPr>
          <w:rFonts w:asciiTheme="minorHAnsi" w:hAnsiTheme="minorHAnsi"/>
          <w:color w:val="000000" w:themeColor="text1"/>
        </w:rPr>
      </w:pPr>
    </w:p>
    <w:p w14:paraId="2CCE34D6" w14:textId="77777777" w:rsidR="00887FC4" w:rsidRPr="00156FDE" w:rsidRDefault="00887FC4" w:rsidP="00156FDE">
      <w:pPr>
        <w:pStyle w:val="Bezodstpw"/>
        <w:spacing w:line="276" w:lineRule="auto"/>
        <w:rPr>
          <w:rFonts w:asciiTheme="minorHAnsi" w:hAnsiTheme="minorHAnsi"/>
          <w:color w:val="000000" w:themeColor="text1"/>
        </w:rPr>
      </w:pPr>
    </w:p>
    <w:p w14:paraId="7DCDC889" w14:textId="77777777" w:rsidR="00887FC4" w:rsidRPr="00156FDE" w:rsidRDefault="00887FC4"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pn.</w:t>
      </w:r>
    </w:p>
    <w:p w14:paraId="5A9324F5" w14:textId="77777777" w:rsidR="002733C4" w:rsidRPr="00156FDE" w:rsidRDefault="002733C4" w:rsidP="00156FDE">
      <w:pPr>
        <w:pStyle w:val="Bezodstpw"/>
        <w:spacing w:line="276" w:lineRule="auto"/>
        <w:jc w:val="center"/>
        <w:rPr>
          <w:rFonts w:asciiTheme="minorHAnsi" w:hAnsiTheme="minorHAnsi"/>
          <w:color w:val="000000" w:themeColor="text1"/>
        </w:rPr>
      </w:pPr>
    </w:p>
    <w:p w14:paraId="59FDA823" w14:textId="77777777" w:rsidR="002733C4" w:rsidRPr="00156FDE" w:rsidRDefault="002733C4" w:rsidP="00156FDE">
      <w:pPr>
        <w:spacing w:after="0"/>
        <w:contextualSpacing/>
        <w:jc w:val="both"/>
        <w:rPr>
          <w:color w:val="000000" w:themeColor="text1"/>
          <w:sz w:val="24"/>
          <w:szCs w:val="24"/>
        </w:rPr>
      </w:pPr>
      <w:r w:rsidRPr="00156FDE">
        <w:rPr>
          <w:bCs/>
          <w:color w:val="000000" w:themeColor="text1"/>
          <w:sz w:val="24"/>
          <w:szCs w:val="24"/>
        </w:rPr>
        <w:t xml:space="preserve">Dostawa licencji i wdrożenie oprogramowania, przeprowadzenie modernizacji systemów dziedzinowych oraz uruchomienie systemu </w:t>
      </w:r>
      <w:r w:rsidR="00DB0A72" w:rsidRPr="00156FDE">
        <w:rPr>
          <w:bCs/>
          <w:color w:val="000000" w:themeColor="text1"/>
          <w:sz w:val="24"/>
          <w:szCs w:val="24"/>
        </w:rPr>
        <w:t>e-Woda, e-BOK</w:t>
      </w:r>
      <w:r w:rsidRPr="00156FDE">
        <w:rPr>
          <w:color w:val="000000" w:themeColor="text1"/>
          <w:sz w:val="24"/>
          <w:szCs w:val="24"/>
        </w:rPr>
        <w:t>,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p>
    <w:p w14:paraId="73283E73" w14:textId="77777777" w:rsidR="00887FC4" w:rsidRPr="00156FDE" w:rsidRDefault="00887FC4" w:rsidP="00156FDE">
      <w:pPr>
        <w:pStyle w:val="Bezodstpw"/>
        <w:spacing w:line="276" w:lineRule="auto"/>
        <w:jc w:val="center"/>
        <w:rPr>
          <w:rFonts w:asciiTheme="minorHAnsi" w:hAnsiTheme="minorHAnsi"/>
          <w:color w:val="000000" w:themeColor="text1"/>
        </w:rPr>
      </w:pPr>
    </w:p>
    <w:p w14:paraId="69F0A5A8" w14:textId="77777777" w:rsidR="002733C4" w:rsidRPr="00156FDE" w:rsidRDefault="002733C4" w:rsidP="00156FDE">
      <w:pPr>
        <w:pStyle w:val="Bezodstpw"/>
        <w:spacing w:line="276" w:lineRule="auto"/>
        <w:jc w:val="center"/>
        <w:rPr>
          <w:rFonts w:asciiTheme="minorHAnsi" w:hAnsiTheme="minorHAnsi"/>
          <w:color w:val="000000" w:themeColor="text1"/>
        </w:rPr>
      </w:pPr>
    </w:p>
    <w:p w14:paraId="500FFCD1" w14:textId="77777777" w:rsidR="006773DD" w:rsidRPr="00156FDE" w:rsidRDefault="006773DD"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Projekt jest współfinansowany ze środków Europejskiego Funduszu Społecznego,</w:t>
      </w:r>
    </w:p>
    <w:p w14:paraId="1062AF27" w14:textId="77777777" w:rsidR="006773DD" w:rsidRPr="00156FDE" w:rsidRDefault="006773DD"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w ramach Regionalnego Programu Operacyjnego Województwa Świętokrzyskiego na lata 2014-2020 w ramach Działania 7.1. „Rozwój e-społeczeństwa” Osi 7 „Sprawne usługi publiczne” Regionalnego Programu Operacyjnego Województwa Świętokrzyskiego na lata 2014-2020.</w:t>
      </w:r>
    </w:p>
    <w:p w14:paraId="34E61AC0" w14:textId="77777777" w:rsidR="00C16893" w:rsidRPr="00156FDE" w:rsidRDefault="00C16893" w:rsidP="00156FDE">
      <w:pPr>
        <w:pStyle w:val="Bezodstpw"/>
        <w:spacing w:line="276" w:lineRule="auto"/>
        <w:rPr>
          <w:rFonts w:asciiTheme="minorHAnsi" w:hAnsiTheme="minorHAnsi"/>
          <w:color w:val="000000" w:themeColor="text1"/>
        </w:rPr>
      </w:pPr>
    </w:p>
    <w:p w14:paraId="791B725A" w14:textId="5043B825" w:rsidR="00887FC4" w:rsidRPr="00156FDE" w:rsidRDefault="00C16893" w:rsidP="00156FDE">
      <w:pPr>
        <w:pStyle w:val="Bezodstpw"/>
        <w:spacing w:line="276" w:lineRule="auto"/>
        <w:ind w:firstLine="5670"/>
        <w:jc w:val="center"/>
        <w:rPr>
          <w:rFonts w:asciiTheme="minorHAnsi" w:hAnsiTheme="minorHAnsi"/>
          <w:b/>
          <w:noProof/>
          <w:color w:val="000000" w:themeColor="text1"/>
        </w:rPr>
      </w:pPr>
      <w:r w:rsidRPr="00156FDE">
        <w:rPr>
          <w:rFonts w:asciiTheme="minorHAnsi" w:hAnsiTheme="minorHAnsi"/>
          <w:b/>
          <w:noProof/>
          <w:color w:val="000000" w:themeColor="text1"/>
        </w:rPr>
        <w:t xml:space="preserve">Specyfikację zatwierdził:                     </w:t>
      </w:r>
      <w:r w:rsidR="00887FC4" w:rsidRPr="00156FDE">
        <w:rPr>
          <w:rFonts w:asciiTheme="minorHAnsi" w:hAnsiTheme="minorHAnsi"/>
          <w:b/>
          <w:noProof/>
          <w:color w:val="000000" w:themeColor="text1"/>
        </w:rPr>
        <w:t xml:space="preserve">                     </w:t>
      </w:r>
    </w:p>
    <w:p w14:paraId="2CFED72A" w14:textId="77777777" w:rsidR="00C16893" w:rsidRPr="00156FDE" w:rsidRDefault="00887FC4" w:rsidP="00156FDE">
      <w:pPr>
        <w:pStyle w:val="Bezodstpw"/>
        <w:spacing w:line="276" w:lineRule="auto"/>
        <w:ind w:firstLine="5670"/>
        <w:jc w:val="center"/>
        <w:rPr>
          <w:rFonts w:asciiTheme="minorHAnsi" w:hAnsiTheme="minorHAnsi"/>
          <w:b/>
          <w:noProof/>
          <w:color w:val="000000" w:themeColor="text1"/>
        </w:rPr>
      </w:pPr>
      <w:r w:rsidRPr="00156FDE">
        <w:rPr>
          <w:rFonts w:asciiTheme="minorHAnsi" w:hAnsiTheme="minorHAnsi"/>
          <w:b/>
          <w:noProof/>
          <w:color w:val="000000" w:themeColor="text1"/>
        </w:rPr>
        <w:t>Wójt Gminy Iwaniska</w:t>
      </w:r>
    </w:p>
    <w:p w14:paraId="47913276" w14:textId="77777777" w:rsidR="00C16893" w:rsidRPr="00156FDE" w:rsidRDefault="00C16893" w:rsidP="00156FDE">
      <w:pPr>
        <w:pStyle w:val="Bezodstpw"/>
        <w:spacing w:line="276" w:lineRule="auto"/>
        <w:jc w:val="center"/>
        <w:rPr>
          <w:rFonts w:asciiTheme="minorHAnsi" w:hAnsiTheme="minorHAnsi"/>
          <w:b/>
          <w:noProof/>
          <w:color w:val="000000" w:themeColor="text1"/>
        </w:rPr>
      </w:pPr>
    </w:p>
    <w:p w14:paraId="2849A84B" w14:textId="77777777" w:rsidR="00C16893" w:rsidRPr="00156FDE" w:rsidRDefault="00C16893" w:rsidP="00156FDE">
      <w:pPr>
        <w:pStyle w:val="Bezodstpw"/>
        <w:spacing w:line="276" w:lineRule="auto"/>
        <w:jc w:val="center"/>
        <w:rPr>
          <w:rFonts w:asciiTheme="minorHAnsi" w:hAnsiTheme="minorHAnsi"/>
          <w:b/>
          <w:noProof/>
          <w:color w:val="000000" w:themeColor="text1"/>
        </w:rPr>
      </w:pPr>
    </w:p>
    <w:p w14:paraId="2FFA94F4" w14:textId="77777777" w:rsidR="00C16893" w:rsidRPr="00156FDE" w:rsidRDefault="00C16893" w:rsidP="00156FDE">
      <w:pPr>
        <w:pStyle w:val="Bezodstpw"/>
        <w:spacing w:line="276" w:lineRule="auto"/>
        <w:jc w:val="center"/>
        <w:rPr>
          <w:rFonts w:asciiTheme="minorHAnsi" w:hAnsiTheme="minorHAnsi"/>
          <w:b/>
          <w:color w:val="000000" w:themeColor="text1"/>
        </w:rPr>
      </w:pPr>
    </w:p>
    <w:p w14:paraId="3B31172D" w14:textId="3EDA4280" w:rsidR="00887FC4" w:rsidRPr="00156FDE" w:rsidRDefault="00887FC4" w:rsidP="00156FDE">
      <w:pPr>
        <w:pStyle w:val="Bezodstpw"/>
        <w:spacing w:line="276" w:lineRule="auto"/>
        <w:jc w:val="center"/>
        <w:rPr>
          <w:rFonts w:asciiTheme="minorHAnsi" w:hAnsiTheme="minorHAnsi"/>
          <w:color w:val="000000" w:themeColor="text1"/>
        </w:rPr>
      </w:pPr>
      <w:r w:rsidRPr="00156FDE">
        <w:rPr>
          <w:rFonts w:asciiTheme="minorHAnsi" w:hAnsiTheme="minorHAnsi"/>
          <w:color w:val="000000" w:themeColor="text1"/>
        </w:rPr>
        <w:t xml:space="preserve">Iwaniska, dnia </w:t>
      </w:r>
      <w:r w:rsidR="009B6F9F" w:rsidRPr="00156FDE">
        <w:rPr>
          <w:rFonts w:asciiTheme="minorHAnsi" w:hAnsiTheme="minorHAnsi"/>
          <w:color w:val="000000" w:themeColor="text1"/>
        </w:rPr>
        <w:t>31</w:t>
      </w:r>
      <w:r w:rsidRPr="00156FDE">
        <w:rPr>
          <w:rFonts w:asciiTheme="minorHAnsi" w:hAnsiTheme="minorHAnsi"/>
          <w:color w:val="000000" w:themeColor="text1"/>
        </w:rPr>
        <w:t xml:space="preserve"> </w:t>
      </w:r>
      <w:r w:rsidR="009B6F9F" w:rsidRPr="00156FDE">
        <w:rPr>
          <w:rFonts w:asciiTheme="minorHAnsi" w:hAnsiTheme="minorHAnsi"/>
          <w:color w:val="000000" w:themeColor="text1"/>
        </w:rPr>
        <w:t>lipca</w:t>
      </w:r>
      <w:r w:rsidRPr="00156FDE">
        <w:rPr>
          <w:rFonts w:asciiTheme="minorHAnsi" w:hAnsiTheme="minorHAnsi"/>
          <w:color w:val="000000" w:themeColor="text1"/>
        </w:rPr>
        <w:t xml:space="preserve"> 201</w:t>
      </w:r>
      <w:r w:rsidR="006D5F4E" w:rsidRPr="00156FDE">
        <w:rPr>
          <w:rFonts w:asciiTheme="minorHAnsi" w:hAnsiTheme="minorHAnsi"/>
          <w:color w:val="000000" w:themeColor="text1"/>
        </w:rPr>
        <w:t>9</w:t>
      </w:r>
      <w:r w:rsidRPr="00156FDE">
        <w:rPr>
          <w:rFonts w:asciiTheme="minorHAnsi" w:hAnsiTheme="minorHAnsi"/>
          <w:color w:val="000000" w:themeColor="text1"/>
        </w:rPr>
        <w:t xml:space="preserve"> roku</w:t>
      </w:r>
    </w:p>
    <w:p w14:paraId="6552FE93" w14:textId="77777777" w:rsidR="00887FC4" w:rsidRPr="00156FDE" w:rsidRDefault="00887FC4" w:rsidP="00156FDE">
      <w:pPr>
        <w:spacing w:after="0"/>
        <w:rPr>
          <w:color w:val="000000" w:themeColor="text1"/>
          <w:sz w:val="24"/>
          <w:szCs w:val="24"/>
        </w:rPr>
      </w:pPr>
      <w:r w:rsidRPr="00156FDE">
        <w:rPr>
          <w:color w:val="000000" w:themeColor="text1"/>
          <w:sz w:val="24"/>
          <w:szCs w:val="24"/>
        </w:rPr>
        <w:br w:type="page"/>
      </w:r>
      <w:r w:rsidRPr="00156FDE">
        <w:rPr>
          <w:color w:val="000000" w:themeColor="text1"/>
          <w:sz w:val="24"/>
          <w:szCs w:val="24"/>
        </w:rPr>
        <w:lastRenderedPageBreak/>
        <w:t>Spis treści:</w:t>
      </w:r>
    </w:p>
    <w:p w14:paraId="3BFD3674" w14:textId="77777777" w:rsidR="00887FC4" w:rsidRPr="00156FDE" w:rsidRDefault="00887FC4" w:rsidP="00156FDE">
      <w:pPr>
        <w:pStyle w:val="Bezodstpw"/>
        <w:spacing w:line="276" w:lineRule="auto"/>
        <w:jc w:val="center"/>
        <w:rPr>
          <w:rFonts w:asciiTheme="minorHAnsi" w:hAnsiTheme="minorHAnsi"/>
          <w:color w:val="000000" w:themeColor="text1"/>
        </w:rPr>
      </w:pPr>
    </w:p>
    <w:p w14:paraId="7C1ECCF0" w14:textId="77777777" w:rsidR="009D42B9" w:rsidRPr="00156FDE"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 xml:space="preserve">TOM I – INSTRUKCJA DLA WYKONAWCÓW (IDW) </w:t>
      </w:r>
    </w:p>
    <w:p w14:paraId="44A91A5C" w14:textId="77777777" w:rsidR="006978BD" w:rsidRPr="00156FDE" w:rsidRDefault="006978BD" w:rsidP="00156FDE">
      <w:pPr>
        <w:pStyle w:val="Bezodstpw"/>
        <w:spacing w:line="276" w:lineRule="auto"/>
        <w:jc w:val="both"/>
        <w:rPr>
          <w:rFonts w:asciiTheme="minorHAnsi" w:hAnsiTheme="minorHAnsi"/>
          <w:color w:val="000000" w:themeColor="text1"/>
        </w:rPr>
      </w:pPr>
    </w:p>
    <w:p w14:paraId="266508F9" w14:textId="1DBE3B69" w:rsidR="006978BD" w:rsidRPr="00156FDE" w:rsidRDefault="006978BD"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 xml:space="preserve">Załączniki do </w:t>
      </w:r>
      <w:r w:rsidR="008C15FF" w:rsidRPr="00156FDE">
        <w:rPr>
          <w:rFonts w:asciiTheme="minorHAnsi" w:hAnsiTheme="minorHAnsi"/>
          <w:color w:val="000000" w:themeColor="text1"/>
        </w:rPr>
        <w:t>IDW</w:t>
      </w:r>
      <w:r w:rsidRPr="00156FDE">
        <w:rPr>
          <w:rFonts w:asciiTheme="minorHAnsi" w:hAnsiTheme="minorHAnsi"/>
          <w:color w:val="000000" w:themeColor="text1"/>
        </w:rPr>
        <w:t>:</w:t>
      </w:r>
    </w:p>
    <w:p w14:paraId="0D161239" w14:textId="77777777" w:rsidR="006978BD" w:rsidRPr="00156FDE" w:rsidRDefault="006978BD" w:rsidP="00156FDE">
      <w:pPr>
        <w:pStyle w:val="Bezodstpw"/>
        <w:spacing w:line="276" w:lineRule="auto"/>
        <w:jc w:val="both"/>
        <w:rPr>
          <w:rFonts w:asciiTheme="minorHAnsi" w:hAnsiTheme="minorHAnsi"/>
          <w:color w:val="000000" w:themeColor="text1"/>
        </w:rPr>
      </w:pPr>
    </w:p>
    <w:p w14:paraId="22C5DF6A"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1 Wzór Formularza Oferty.</w:t>
      </w:r>
    </w:p>
    <w:p w14:paraId="1C189CA8"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2 Wzór wykazu zrealizowanych usług / dostaw.</w:t>
      </w:r>
    </w:p>
    <w:p w14:paraId="773EA6E1"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3 Wzór wykazu osób.</w:t>
      </w:r>
    </w:p>
    <w:p w14:paraId="3994FB6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4 Wzór listy podmiotów wchodzących w skład tej samej grupy kapitałowej albo braku przynależności do grupy kapitałowej.</w:t>
      </w:r>
    </w:p>
    <w:p w14:paraId="237C729C"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5 Oświadczenie wymagane od wykonawcy w zakresie wypełnienia obowiązków informacyjnych przewidzianych w art. 13 lub art. 14 RODO.</w:t>
      </w:r>
    </w:p>
    <w:p w14:paraId="7845914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6 – identyfikator postępowania i klucz publiczny.</w:t>
      </w:r>
    </w:p>
    <w:p w14:paraId="1FE24880" w14:textId="77777777" w:rsidR="006978BD" w:rsidRPr="00156FDE" w:rsidRDefault="006978BD" w:rsidP="00156FDE">
      <w:pPr>
        <w:pStyle w:val="Akapitzlist"/>
        <w:numPr>
          <w:ilvl w:val="0"/>
          <w:numId w:val="22"/>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Załącznik nr 7 – Jednolity Europejski Dokument Zamówienia.</w:t>
      </w:r>
    </w:p>
    <w:p w14:paraId="470420E7" w14:textId="77777777" w:rsidR="006978BD" w:rsidRPr="00156FDE" w:rsidRDefault="006978BD" w:rsidP="00156FDE">
      <w:pPr>
        <w:pStyle w:val="Bezodstpw"/>
        <w:spacing w:line="276" w:lineRule="auto"/>
        <w:jc w:val="both"/>
        <w:rPr>
          <w:rFonts w:asciiTheme="minorHAnsi" w:hAnsiTheme="minorHAnsi"/>
          <w:color w:val="000000" w:themeColor="text1"/>
        </w:rPr>
      </w:pPr>
    </w:p>
    <w:p w14:paraId="046F25EC" w14:textId="77777777" w:rsidR="00887FC4"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TOM</w:t>
      </w:r>
      <w:r w:rsidR="00887FC4" w:rsidRPr="00156FDE">
        <w:rPr>
          <w:rFonts w:asciiTheme="minorHAnsi" w:hAnsiTheme="minorHAnsi"/>
          <w:color w:val="000000" w:themeColor="text1"/>
        </w:rPr>
        <w:t xml:space="preserve"> II – OPIS PRZEDMIOTU ZAMÓWIENIA </w:t>
      </w:r>
    </w:p>
    <w:p w14:paraId="050734A2" w14:textId="77777777" w:rsidR="00053582" w:rsidRPr="00156FDE" w:rsidRDefault="00053582" w:rsidP="00156FDE">
      <w:pPr>
        <w:pStyle w:val="Bezodstpw"/>
        <w:spacing w:line="276" w:lineRule="auto"/>
        <w:jc w:val="both"/>
        <w:rPr>
          <w:rFonts w:asciiTheme="minorHAnsi" w:hAnsiTheme="minorHAnsi"/>
          <w:color w:val="000000" w:themeColor="text1"/>
        </w:rPr>
      </w:pPr>
    </w:p>
    <w:p w14:paraId="370E86B5" w14:textId="6CBF615E" w:rsidR="00887FC4" w:rsidRDefault="009D42B9" w:rsidP="00156FDE">
      <w:pPr>
        <w:pStyle w:val="Bezodstpw"/>
        <w:spacing w:line="276" w:lineRule="auto"/>
        <w:jc w:val="both"/>
        <w:rPr>
          <w:rFonts w:asciiTheme="minorHAnsi" w:hAnsiTheme="minorHAnsi"/>
          <w:color w:val="000000" w:themeColor="text1"/>
        </w:rPr>
      </w:pPr>
      <w:r w:rsidRPr="00156FDE">
        <w:rPr>
          <w:rFonts w:asciiTheme="minorHAnsi" w:hAnsiTheme="minorHAnsi"/>
          <w:color w:val="000000" w:themeColor="text1"/>
        </w:rPr>
        <w:t>TOM</w:t>
      </w:r>
      <w:r w:rsidR="00887FC4" w:rsidRPr="00156FDE">
        <w:rPr>
          <w:rFonts w:asciiTheme="minorHAnsi" w:hAnsiTheme="minorHAnsi"/>
          <w:color w:val="000000" w:themeColor="text1"/>
        </w:rPr>
        <w:t xml:space="preserve"> III – WZÓR UMOWY </w:t>
      </w:r>
      <w:r w:rsidR="00053582">
        <w:rPr>
          <w:rFonts w:asciiTheme="minorHAnsi" w:hAnsiTheme="minorHAnsi"/>
          <w:color w:val="000000" w:themeColor="text1"/>
        </w:rPr>
        <w:t>DLA CZĘŚCI 1</w:t>
      </w:r>
    </w:p>
    <w:p w14:paraId="007AEA78" w14:textId="77777777" w:rsidR="00053582" w:rsidRDefault="00053582" w:rsidP="00156FDE">
      <w:pPr>
        <w:pStyle w:val="Bezodstpw"/>
        <w:spacing w:line="276" w:lineRule="auto"/>
        <w:jc w:val="both"/>
        <w:rPr>
          <w:rFonts w:asciiTheme="minorHAnsi" w:hAnsiTheme="minorHAnsi"/>
          <w:color w:val="000000" w:themeColor="text1"/>
        </w:rPr>
      </w:pPr>
    </w:p>
    <w:p w14:paraId="742DA8B9" w14:textId="539F9B40" w:rsidR="00053582" w:rsidRPr="00156FDE" w:rsidRDefault="00053582" w:rsidP="00156FDE">
      <w:pPr>
        <w:pStyle w:val="Bezodstpw"/>
        <w:spacing w:line="276" w:lineRule="auto"/>
        <w:jc w:val="both"/>
        <w:rPr>
          <w:rFonts w:asciiTheme="minorHAnsi" w:hAnsiTheme="minorHAnsi"/>
          <w:color w:val="000000" w:themeColor="text1"/>
        </w:rPr>
      </w:pPr>
      <w:r>
        <w:rPr>
          <w:rFonts w:asciiTheme="minorHAnsi" w:hAnsiTheme="minorHAnsi"/>
          <w:color w:val="000000" w:themeColor="text1"/>
        </w:rPr>
        <w:t>TOM IV – WZÓR UMOWY DLA CZĘŚCI 2</w:t>
      </w:r>
    </w:p>
    <w:p w14:paraId="43529B88" w14:textId="77777777" w:rsidR="00C16893" w:rsidRPr="00156FDE" w:rsidRDefault="00C16893" w:rsidP="00156FDE">
      <w:pPr>
        <w:pStyle w:val="western"/>
        <w:spacing w:before="0" w:beforeAutospacing="0" w:after="0" w:afterAutospacing="0" w:line="276" w:lineRule="auto"/>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 xml:space="preserve">  </w:t>
      </w:r>
    </w:p>
    <w:p w14:paraId="532578B6" w14:textId="77777777" w:rsidR="00C16893" w:rsidRPr="00156FDE" w:rsidRDefault="00C16893" w:rsidP="00156FDE">
      <w:pPr>
        <w:pStyle w:val="western"/>
        <w:spacing w:before="0" w:beforeAutospacing="0" w:after="0" w:afterAutospacing="0" w:line="276" w:lineRule="auto"/>
        <w:jc w:val="center"/>
        <w:rPr>
          <w:rFonts w:asciiTheme="minorHAnsi" w:hAnsiTheme="minorHAnsi" w:cs="Times New Roman"/>
          <w:color w:val="000000" w:themeColor="text1"/>
        </w:rPr>
      </w:pPr>
      <w:r w:rsidRPr="00156FDE">
        <w:rPr>
          <w:rFonts w:asciiTheme="minorHAnsi" w:hAnsiTheme="minorHAnsi" w:cs="Times New Roman"/>
          <w:b/>
          <w:bCs/>
          <w:color w:val="000000" w:themeColor="text1"/>
        </w:rPr>
        <w:t xml:space="preserve">       </w:t>
      </w:r>
    </w:p>
    <w:p w14:paraId="5F94C2D2" w14:textId="77777777" w:rsidR="00C16893" w:rsidRPr="00156FDE" w:rsidRDefault="00C16893" w:rsidP="00156FDE">
      <w:pPr>
        <w:spacing w:after="0"/>
        <w:rPr>
          <w:color w:val="000000" w:themeColor="text1"/>
          <w:sz w:val="24"/>
          <w:szCs w:val="24"/>
        </w:rPr>
      </w:pPr>
    </w:p>
    <w:p w14:paraId="6902D0EC" w14:textId="77777777" w:rsidR="00C16893" w:rsidRPr="00156FDE" w:rsidRDefault="00C16893" w:rsidP="00156FDE">
      <w:pPr>
        <w:spacing w:after="0"/>
        <w:rPr>
          <w:color w:val="000000" w:themeColor="text1"/>
          <w:sz w:val="24"/>
          <w:szCs w:val="24"/>
        </w:rPr>
      </w:pPr>
    </w:p>
    <w:p w14:paraId="2C15D763" w14:textId="77777777" w:rsidR="00C16893" w:rsidRPr="00156FDE" w:rsidRDefault="00C16893" w:rsidP="00156FDE">
      <w:pPr>
        <w:spacing w:after="0"/>
        <w:rPr>
          <w:color w:val="000000" w:themeColor="text1"/>
          <w:sz w:val="24"/>
          <w:szCs w:val="24"/>
        </w:rPr>
      </w:pPr>
    </w:p>
    <w:p w14:paraId="5CF4A8C9" w14:textId="77777777" w:rsidR="002733C4" w:rsidRPr="00156FDE" w:rsidRDefault="002733C4" w:rsidP="00156FDE">
      <w:pPr>
        <w:spacing w:after="0"/>
        <w:rPr>
          <w:color w:val="000000" w:themeColor="text1"/>
          <w:sz w:val="24"/>
          <w:szCs w:val="24"/>
        </w:rPr>
      </w:pPr>
      <w:r w:rsidRPr="00156FDE">
        <w:rPr>
          <w:color w:val="000000" w:themeColor="text1"/>
          <w:sz w:val="24"/>
          <w:szCs w:val="24"/>
        </w:rPr>
        <w:br w:type="page"/>
      </w:r>
    </w:p>
    <w:p w14:paraId="30FC0D39" w14:textId="77777777" w:rsidR="00C16893" w:rsidRPr="00156FDE" w:rsidRDefault="00C16893" w:rsidP="00156FDE">
      <w:pPr>
        <w:spacing w:after="0"/>
        <w:rPr>
          <w:color w:val="000000" w:themeColor="text1"/>
          <w:sz w:val="24"/>
          <w:szCs w:val="24"/>
        </w:rPr>
      </w:pPr>
    </w:p>
    <w:p w14:paraId="50941441" w14:textId="77777777" w:rsidR="009D42B9" w:rsidRPr="00156FDE" w:rsidRDefault="008011C7" w:rsidP="00156FDE">
      <w:pPr>
        <w:pStyle w:val="Tekstpodstawowy1"/>
        <w:spacing w:line="276" w:lineRule="auto"/>
        <w:ind w:right="-427"/>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TOM</w:t>
      </w:r>
      <w:r w:rsidR="009D42B9" w:rsidRPr="00156FDE">
        <w:rPr>
          <w:rFonts w:asciiTheme="minorHAnsi" w:hAnsiTheme="minorHAnsi" w:cs="Times New Roman"/>
          <w:b/>
          <w:bCs/>
          <w:color w:val="000000" w:themeColor="text1"/>
        </w:rPr>
        <w:t xml:space="preserve"> I </w:t>
      </w:r>
    </w:p>
    <w:p w14:paraId="5BD9E591" w14:textId="79D5CD29" w:rsidR="00C16893"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r w:rsidRPr="00156FDE">
        <w:rPr>
          <w:rFonts w:asciiTheme="minorHAnsi" w:hAnsiTheme="minorHAnsi" w:cs="Times New Roman"/>
          <w:b/>
          <w:bCs/>
          <w:color w:val="000000" w:themeColor="text1"/>
        </w:rPr>
        <w:t>INSTRUKCJA DLA WYKONAWCÓW</w:t>
      </w:r>
      <w:r w:rsidR="008C15FF" w:rsidRPr="00156FDE">
        <w:rPr>
          <w:rFonts w:asciiTheme="minorHAnsi" w:hAnsiTheme="minorHAnsi" w:cs="Times New Roman"/>
          <w:b/>
          <w:bCs/>
          <w:color w:val="000000" w:themeColor="text1"/>
        </w:rPr>
        <w:t xml:space="preserve"> (IDW)</w:t>
      </w:r>
    </w:p>
    <w:p w14:paraId="5148D15A" w14:textId="77777777" w:rsidR="009D42B9"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p>
    <w:p w14:paraId="71945630" w14:textId="77777777" w:rsidR="009D42B9" w:rsidRPr="00156FDE" w:rsidRDefault="009D42B9" w:rsidP="00156FDE">
      <w:pPr>
        <w:pStyle w:val="Tekstpodstawowy1"/>
        <w:spacing w:line="276" w:lineRule="auto"/>
        <w:ind w:right="-427"/>
        <w:jc w:val="center"/>
        <w:rPr>
          <w:rFonts w:asciiTheme="minorHAnsi" w:hAnsiTheme="minorHAnsi" w:cs="Times New Roman"/>
          <w:b/>
          <w:bCs/>
          <w:color w:val="000000" w:themeColor="text1"/>
        </w:rPr>
      </w:pPr>
    </w:p>
    <w:p w14:paraId="62BB703D" w14:textId="77777777" w:rsidR="00546A3B" w:rsidRPr="00156FDE" w:rsidRDefault="00546A3B" w:rsidP="00156FDE">
      <w:pPr>
        <w:pStyle w:val="Tekstpodstawowy1"/>
        <w:spacing w:line="276" w:lineRule="auto"/>
        <w:ind w:right="-427"/>
        <w:jc w:val="center"/>
        <w:rPr>
          <w:rFonts w:asciiTheme="minorHAnsi" w:hAnsiTheme="minorHAnsi" w:cs="Times New Roman"/>
          <w:b/>
          <w:bCs/>
          <w:color w:val="000000" w:themeColor="text1"/>
        </w:rPr>
      </w:pPr>
    </w:p>
    <w:p w14:paraId="4BCDB74A" w14:textId="77777777" w:rsidR="00C16893" w:rsidRPr="00156FDE" w:rsidRDefault="00C16893" w:rsidP="00156FDE">
      <w:pPr>
        <w:pStyle w:val="Nagwek1"/>
        <w:numPr>
          <w:ilvl w:val="0"/>
          <w:numId w:val="8"/>
        </w:numPr>
        <w:spacing w:before="0"/>
        <w:rPr>
          <w:rFonts w:asciiTheme="minorHAnsi" w:hAnsiTheme="minorHAnsi"/>
          <w:color w:val="000000" w:themeColor="text1"/>
          <w:sz w:val="24"/>
          <w:szCs w:val="24"/>
        </w:rPr>
      </w:pPr>
      <w:r w:rsidRPr="00156FDE">
        <w:rPr>
          <w:rFonts w:asciiTheme="minorHAnsi" w:hAnsiTheme="minorHAnsi"/>
          <w:color w:val="000000" w:themeColor="text1"/>
          <w:sz w:val="24"/>
          <w:szCs w:val="24"/>
        </w:rPr>
        <w:t>ZAMAWIAJĄCY</w:t>
      </w:r>
    </w:p>
    <w:p w14:paraId="2DFD77A3" w14:textId="77777777" w:rsidR="00A2189D" w:rsidRPr="00156FDE" w:rsidRDefault="007E1553" w:rsidP="00156FDE">
      <w:pPr>
        <w:spacing w:after="0"/>
        <w:ind w:left="360"/>
        <w:rPr>
          <w:color w:val="000000" w:themeColor="text1"/>
          <w:sz w:val="24"/>
          <w:szCs w:val="24"/>
        </w:rPr>
      </w:pPr>
      <w:r w:rsidRPr="00156FDE">
        <w:rPr>
          <w:color w:val="000000" w:themeColor="text1"/>
          <w:sz w:val="24"/>
          <w:szCs w:val="24"/>
        </w:rPr>
        <w:t xml:space="preserve">Gmina </w:t>
      </w:r>
      <w:r w:rsidR="00A2189D" w:rsidRPr="00156FDE">
        <w:rPr>
          <w:color w:val="000000" w:themeColor="text1"/>
          <w:sz w:val="24"/>
          <w:szCs w:val="24"/>
        </w:rPr>
        <w:t>Iwaniska</w:t>
      </w:r>
    </w:p>
    <w:p w14:paraId="6FE37550" w14:textId="77777777" w:rsidR="007E1553" w:rsidRPr="00156FDE" w:rsidRDefault="00A2189D" w:rsidP="00156FDE">
      <w:pPr>
        <w:spacing w:after="0"/>
        <w:ind w:left="360"/>
        <w:rPr>
          <w:color w:val="000000" w:themeColor="text1"/>
          <w:sz w:val="24"/>
          <w:szCs w:val="24"/>
        </w:rPr>
      </w:pPr>
      <w:r w:rsidRPr="00156FDE">
        <w:rPr>
          <w:color w:val="000000" w:themeColor="text1"/>
          <w:sz w:val="24"/>
          <w:szCs w:val="24"/>
        </w:rPr>
        <w:t>ul. Rynek 3, 27-570 Iwaniska</w:t>
      </w:r>
    </w:p>
    <w:p w14:paraId="04187ABF" w14:textId="77777777" w:rsidR="007E1553" w:rsidRPr="00156FDE" w:rsidRDefault="00A2189D" w:rsidP="00156FDE">
      <w:pPr>
        <w:spacing w:after="0"/>
        <w:ind w:left="360"/>
        <w:rPr>
          <w:color w:val="000000" w:themeColor="text1"/>
          <w:sz w:val="24"/>
          <w:szCs w:val="24"/>
        </w:rPr>
      </w:pPr>
      <w:r w:rsidRPr="00156FDE">
        <w:rPr>
          <w:color w:val="000000" w:themeColor="text1"/>
          <w:sz w:val="24"/>
          <w:szCs w:val="24"/>
        </w:rPr>
        <w:t xml:space="preserve">woj. świętokrzyskie </w:t>
      </w:r>
    </w:p>
    <w:p w14:paraId="3A29AE74" w14:textId="623BDE40" w:rsidR="007E1553" w:rsidRPr="00156FDE" w:rsidRDefault="00D92CE9" w:rsidP="00156FDE">
      <w:pPr>
        <w:spacing w:after="0"/>
        <w:ind w:left="360"/>
        <w:rPr>
          <w:color w:val="000000" w:themeColor="text1"/>
          <w:sz w:val="24"/>
          <w:szCs w:val="24"/>
        </w:rPr>
      </w:pPr>
      <w:r w:rsidRPr="00156FDE">
        <w:rPr>
          <w:color w:val="000000" w:themeColor="text1"/>
          <w:sz w:val="24"/>
          <w:szCs w:val="24"/>
        </w:rPr>
        <w:t>telefon</w:t>
      </w:r>
      <w:r w:rsidR="007E1553" w:rsidRPr="00156FDE">
        <w:rPr>
          <w:color w:val="000000" w:themeColor="text1"/>
          <w:sz w:val="24"/>
          <w:szCs w:val="24"/>
        </w:rPr>
        <w:t xml:space="preserve">: </w:t>
      </w:r>
      <w:r w:rsidR="0042508E" w:rsidRPr="00156FDE">
        <w:rPr>
          <w:color w:val="000000" w:themeColor="text1"/>
          <w:sz w:val="24"/>
          <w:szCs w:val="24"/>
        </w:rPr>
        <w:t xml:space="preserve">+48 15 860 12 54 </w:t>
      </w:r>
      <w:proofErr w:type="spellStart"/>
      <w:r w:rsidR="0042508E" w:rsidRPr="00156FDE">
        <w:rPr>
          <w:color w:val="000000" w:themeColor="text1"/>
          <w:sz w:val="24"/>
          <w:szCs w:val="24"/>
        </w:rPr>
        <w:t>wewn</w:t>
      </w:r>
      <w:proofErr w:type="spellEnd"/>
      <w:r w:rsidR="0042508E" w:rsidRPr="00156FDE">
        <w:rPr>
          <w:color w:val="000000" w:themeColor="text1"/>
          <w:sz w:val="24"/>
          <w:szCs w:val="24"/>
        </w:rPr>
        <w:t>. 104</w:t>
      </w:r>
    </w:p>
    <w:p w14:paraId="6C167367" w14:textId="548CCE30" w:rsidR="007E1553" w:rsidRPr="00156FDE" w:rsidRDefault="007E1553" w:rsidP="00156FDE">
      <w:pPr>
        <w:spacing w:after="0"/>
        <w:ind w:left="360"/>
        <w:rPr>
          <w:color w:val="000000" w:themeColor="text1"/>
          <w:sz w:val="24"/>
          <w:szCs w:val="24"/>
        </w:rPr>
      </w:pPr>
      <w:r w:rsidRPr="00156FDE">
        <w:rPr>
          <w:color w:val="000000" w:themeColor="text1"/>
          <w:sz w:val="24"/>
          <w:szCs w:val="24"/>
        </w:rPr>
        <w:t xml:space="preserve">strona internetowa:  </w:t>
      </w:r>
      <w:r w:rsidR="00156FDE" w:rsidRPr="00156FDE">
        <w:rPr>
          <w:color w:val="000000" w:themeColor="text1"/>
          <w:sz w:val="24"/>
          <w:szCs w:val="24"/>
          <w:shd w:val="clear" w:color="auto" w:fill="FFFFFF"/>
        </w:rPr>
        <w:t>http://iwaniska.eu</w:t>
      </w:r>
    </w:p>
    <w:p w14:paraId="34561966" w14:textId="02E32799" w:rsidR="007E1553" w:rsidRPr="00156FDE" w:rsidRDefault="007E1553" w:rsidP="00156FDE">
      <w:pPr>
        <w:shd w:val="clear" w:color="auto" w:fill="FFFFFF"/>
        <w:spacing w:after="0"/>
        <w:ind w:left="360"/>
        <w:rPr>
          <w:color w:val="000000" w:themeColor="text1"/>
          <w:sz w:val="24"/>
          <w:szCs w:val="24"/>
          <w:u w:val="single"/>
          <w:lang w:val="en-GB"/>
        </w:rPr>
      </w:pPr>
      <w:r w:rsidRPr="00156FDE">
        <w:rPr>
          <w:color w:val="000000" w:themeColor="text1"/>
          <w:sz w:val="24"/>
          <w:szCs w:val="24"/>
          <w:lang w:val="en-GB"/>
        </w:rPr>
        <w:t>e-mail:</w:t>
      </w:r>
      <w:r w:rsidRPr="00156FDE">
        <w:rPr>
          <w:color w:val="000000" w:themeColor="text1"/>
          <w:sz w:val="24"/>
          <w:szCs w:val="24"/>
          <w:shd w:val="clear" w:color="auto" w:fill="FFFFFF"/>
          <w:lang w:val="en-GB"/>
        </w:rPr>
        <w:t xml:space="preserve"> </w:t>
      </w:r>
      <w:r w:rsidR="0042508E" w:rsidRPr="00156FDE">
        <w:rPr>
          <w:color w:val="000000" w:themeColor="text1"/>
          <w:sz w:val="24"/>
          <w:szCs w:val="24"/>
          <w:shd w:val="clear" w:color="auto" w:fill="FFFFFF"/>
          <w:lang w:val="en-GB"/>
        </w:rPr>
        <w:t>wod-kan@iwaniska.pl</w:t>
      </w:r>
    </w:p>
    <w:p w14:paraId="661935F2" w14:textId="77777777" w:rsidR="007E1553" w:rsidRPr="00156FDE" w:rsidRDefault="007E1553" w:rsidP="00156FDE">
      <w:pPr>
        <w:spacing w:after="0"/>
        <w:ind w:left="360"/>
        <w:rPr>
          <w:color w:val="000000" w:themeColor="text1"/>
          <w:sz w:val="24"/>
          <w:szCs w:val="24"/>
          <w:lang w:val="en-GB"/>
        </w:rPr>
      </w:pPr>
      <w:r w:rsidRPr="00156FDE">
        <w:rPr>
          <w:color w:val="000000" w:themeColor="text1"/>
          <w:sz w:val="24"/>
          <w:szCs w:val="24"/>
          <w:lang w:val="en-GB"/>
        </w:rPr>
        <w:tab/>
      </w:r>
    </w:p>
    <w:p w14:paraId="70376139" w14:textId="77777777" w:rsidR="007E1553" w:rsidRPr="00156FDE" w:rsidRDefault="007E1553" w:rsidP="00156FDE">
      <w:pPr>
        <w:spacing w:after="0"/>
        <w:jc w:val="both"/>
        <w:rPr>
          <w:color w:val="000000" w:themeColor="text1"/>
          <w:sz w:val="24"/>
          <w:szCs w:val="24"/>
        </w:rPr>
      </w:pPr>
      <w:r w:rsidRPr="00156FDE">
        <w:rPr>
          <w:color w:val="000000" w:themeColor="text1"/>
          <w:sz w:val="24"/>
          <w:szCs w:val="24"/>
        </w:rPr>
        <w:t xml:space="preserve">Zamawiający prowadzi przedmiotowe postępowanie przetargowe na podstawie art. 16 ust. 1 ustawy </w:t>
      </w:r>
      <w:proofErr w:type="spellStart"/>
      <w:r w:rsidRPr="00156FDE">
        <w:rPr>
          <w:color w:val="000000" w:themeColor="text1"/>
          <w:sz w:val="24"/>
          <w:szCs w:val="24"/>
        </w:rPr>
        <w:t>Pzp</w:t>
      </w:r>
      <w:proofErr w:type="spellEnd"/>
      <w:r w:rsidRPr="00156FDE">
        <w:rPr>
          <w:color w:val="000000" w:themeColor="text1"/>
          <w:sz w:val="24"/>
          <w:szCs w:val="24"/>
        </w:rPr>
        <w:t>. Zamawiający działa w imieniu własnym oraz na podstawie udzielonego umocowania w imieniu Gminy Bogoria, adres:</w:t>
      </w:r>
      <w:r w:rsidR="00A2189D" w:rsidRPr="00156FDE">
        <w:rPr>
          <w:color w:val="000000" w:themeColor="text1"/>
          <w:sz w:val="24"/>
          <w:szCs w:val="24"/>
        </w:rPr>
        <w:t xml:space="preserve"> ul. Opatowska 13, 28-210 Bogoria, Telefon: 015 867-42-81, Fax: 015 867-42-81, adres e-mail: </w:t>
      </w:r>
      <w:r w:rsidR="00E810D7" w:rsidRPr="00156FDE">
        <w:rPr>
          <w:color w:val="000000" w:themeColor="text1"/>
          <w:sz w:val="24"/>
          <w:szCs w:val="24"/>
        </w:rPr>
        <w:t>urzad@bogoria.pl</w:t>
      </w:r>
      <w:r w:rsidR="00A2189D" w:rsidRPr="00156FDE">
        <w:rPr>
          <w:color w:val="000000" w:themeColor="text1"/>
          <w:sz w:val="24"/>
          <w:szCs w:val="24"/>
        </w:rPr>
        <w:t>,</w:t>
      </w:r>
      <w:r w:rsidR="00E810D7" w:rsidRPr="00156FDE">
        <w:rPr>
          <w:color w:val="000000" w:themeColor="text1"/>
          <w:sz w:val="24"/>
          <w:szCs w:val="24"/>
        </w:rPr>
        <w:t xml:space="preserve"> </w:t>
      </w:r>
      <w:r w:rsidR="00A2189D" w:rsidRPr="00156FDE">
        <w:rPr>
          <w:color w:val="000000" w:themeColor="text1"/>
          <w:sz w:val="24"/>
          <w:szCs w:val="24"/>
        </w:rPr>
        <w:t>http://www.ug.bogoria.pl/</w:t>
      </w:r>
      <w:r w:rsidRPr="00156FDE">
        <w:rPr>
          <w:color w:val="000000" w:themeColor="text1"/>
          <w:sz w:val="24"/>
          <w:szCs w:val="24"/>
        </w:rPr>
        <w:t xml:space="preserve">. Zamawiający jest uprawniony do przeprowadzenia niniejszego postępowania przetargowego w imieniu własnym oraz ww. podmiotu. </w:t>
      </w:r>
    </w:p>
    <w:p w14:paraId="1799BF85" w14:textId="77777777" w:rsidR="00C16893" w:rsidRPr="00156FDE" w:rsidRDefault="00C16893" w:rsidP="00156FDE">
      <w:pPr>
        <w:spacing w:after="0"/>
        <w:jc w:val="both"/>
        <w:rPr>
          <w:color w:val="000000" w:themeColor="text1"/>
          <w:sz w:val="24"/>
          <w:szCs w:val="24"/>
        </w:rPr>
      </w:pPr>
    </w:p>
    <w:p w14:paraId="005515E1" w14:textId="77777777" w:rsidR="00A2189D" w:rsidRPr="00156FDE" w:rsidRDefault="00A2189D" w:rsidP="00156FDE">
      <w:pPr>
        <w:pStyle w:val="Akapitzlist"/>
        <w:numPr>
          <w:ilvl w:val="0"/>
          <w:numId w:val="8"/>
        </w:numPr>
        <w:jc w:val="both"/>
        <w:rPr>
          <w:rFonts w:asciiTheme="minorHAnsi" w:hAnsiTheme="minorHAnsi"/>
          <w:b/>
          <w:color w:val="000000" w:themeColor="text1"/>
          <w:sz w:val="24"/>
          <w:szCs w:val="24"/>
        </w:rPr>
      </w:pPr>
      <w:r w:rsidRPr="00156FDE">
        <w:rPr>
          <w:rFonts w:asciiTheme="minorHAnsi" w:hAnsiTheme="minorHAnsi"/>
          <w:b/>
          <w:color w:val="000000" w:themeColor="text1"/>
          <w:sz w:val="24"/>
          <w:szCs w:val="24"/>
        </w:rPr>
        <w:t>OZNACZENIE WYKONAWCY</w:t>
      </w:r>
    </w:p>
    <w:p w14:paraId="5B3513EE" w14:textId="77777777" w:rsidR="00440708" w:rsidRPr="00156FDE" w:rsidRDefault="00440708" w:rsidP="00156FDE">
      <w:pPr>
        <w:spacing w:after="0"/>
        <w:jc w:val="both"/>
        <w:rPr>
          <w:b/>
          <w:color w:val="000000" w:themeColor="text1"/>
          <w:sz w:val="24"/>
          <w:szCs w:val="24"/>
        </w:rPr>
      </w:pPr>
    </w:p>
    <w:p w14:paraId="1E4A7E56" w14:textId="368676EF"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Na potrzeby niniejszego postępowania </w:t>
      </w:r>
      <w:r w:rsidR="008C15FF" w:rsidRPr="00156FDE">
        <w:rPr>
          <w:rFonts w:asciiTheme="minorHAnsi" w:hAnsiTheme="minorHAnsi"/>
          <w:color w:val="000000" w:themeColor="text1"/>
          <w:sz w:val="24"/>
          <w:szCs w:val="24"/>
        </w:rPr>
        <w:t xml:space="preserve">przez </w:t>
      </w:r>
      <w:r w:rsidRPr="00156FDE">
        <w:rPr>
          <w:rFonts w:asciiTheme="minorHAnsi" w:hAnsiTheme="minorHAnsi"/>
          <w:color w:val="000000" w:themeColor="text1"/>
          <w:sz w:val="24"/>
          <w:szCs w:val="24"/>
        </w:rPr>
        <w:t xml:space="preserve">Wykonawcę – należy rozumieć osobę fizyczną, osobę prawną albo jednostkę organizacyjną nieposiadającą osobowości prawnej, która ubiega się o udzielenie zamówienia publicznego, złożyła ofertę lub zawarła umowę w </w:t>
      </w:r>
      <w:r w:rsidR="002733C4" w:rsidRPr="00156FDE">
        <w:rPr>
          <w:rFonts w:asciiTheme="minorHAnsi" w:hAnsiTheme="minorHAnsi"/>
          <w:color w:val="000000" w:themeColor="text1"/>
          <w:sz w:val="24"/>
          <w:szCs w:val="24"/>
        </w:rPr>
        <w:t>sprawie zamówienia publicznego.</w:t>
      </w:r>
    </w:p>
    <w:p w14:paraId="2ADD682F"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Wykonawcy wspólnie ubiegający się o udzielenie niniejszego zamówienia ustanawiają Pełnomocnika do reprezentowania ich w niniejszym postępowaniu albo reprezentowania ich w postępowaniu i zawarcia umowy w sprawie zamówienia publiczn</w:t>
      </w:r>
      <w:r w:rsidR="00275FE5" w:rsidRPr="00156FDE">
        <w:rPr>
          <w:rFonts w:asciiTheme="minorHAnsi" w:hAnsiTheme="minorHAnsi"/>
          <w:color w:val="000000" w:themeColor="text1"/>
          <w:sz w:val="24"/>
          <w:szCs w:val="24"/>
        </w:rPr>
        <w:t xml:space="preserve">ego. Zaleca się aby </w:t>
      </w:r>
      <w:r w:rsidRPr="00156FDE">
        <w:rPr>
          <w:rFonts w:asciiTheme="minorHAnsi" w:hAnsiTheme="minorHAnsi"/>
          <w:color w:val="000000" w:themeColor="text1"/>
          <w:sz w:val="24"/>
          <w:szCs w:val="24"/>
        </w:rPr>
        <w:t>Pełnomocnikiem był jeden z Wykonawców wspólnie ubiegających się o udzielenie zamówienia</w:t>
      </w:r>
      <w:r w:rsidR="00275FE5" w:rsidRPr="00156FDE">
        <w:rPr>
          <w:rFonts w:asciiTheme="minorHAnsi" w:hAnsiTheme="minorHAnsi"/>
          <w:color w:val="000000" w:themeColor="text1"/>
          <w:sz w:val="24"/>
          <w:szCs w:val="24"/>
        </w:rPr>
        <w:t>.</w:t>
      </w:r>
    </w:p>
    <w:p w14:paraId="0AF29CBB"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Ilekroć w SIWZ znajdują się zapisy dotyczące Wykonawcy, stosuje się je odpowiednio do Wykonawców wspólnie ubiegających się o udzielenie zamówienia.</w:t>
      </w:r>
    </w:p>
    <w:p w14:paraId="18737A9E"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 Wykonawców wspólnie ubiegających się o udzielenie zamówienia uznaje się wspólników spółki cywilnej.</w:t>
      </w:r>
    </w:p>
    <w:p w14:paraId="2133BA38" w14:textId="77777777" w:rsidR="002733C4"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Wszelka korespondencja prowadzona będzie wyłącznie z ustanowionym Pełnomocnikiem.</w:t>
      </w:r>
    </w:p>
    <w:p w14:paraId="587BC05F" w14:textId="77777777" w:rsidR="00A2189D" w:rsidRPr="00156FDE" w:rsidRDefault="00A2189D" w:rsidP="00156FDE">
      <w:pPr>
        <w:pStyle w:val="Akapitzlist"/>
        <w:numPr>
          <w:ilvl w:val="1"/>
          <w:numId w:val="8"/>
        </w:numPr>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Pełnomocnictwo należy dołączyć do oferty w oryginale w postaci dokumentu elektronicznego opatrzonego kwalifikowanym podpisem elektronicznym.</w:t>
      </w:r>
    </w:p>
    <w:p w14:paraId="1E8FE809" w14:textId="77777777" w:rsidR="002733C4" w:rsidRPr="00156FDE" w:rsidRDefault="002733C4" w:rsidP="00156FDE">
      <w:pPr>
        <w:pStyle w:val="Tekstpodstawowy1"/>
        <w:spacing w:line="276" w:lineRule="auto"/>
        <w:rPr>
          <w:rFonts w:asciiTheme="minorHAnsi" w:eastAsiaTheme="minorHAnsi" w:hAnsiTheme="minorHAnsi" w:cstheme="minorBidi"/>
          <w:color w:val="000000" w:themeColor="text1"/>
          <w:lang w:eastAsia="en-US"/>
        </w:rPr>
      </w:pPr>
    </w:p>
    <w:p w14:paraId="11C56DD9" w14:textId="77777777" w:rsidR="00C16893" w:rsidRPr="00156FDE" w:rsidRDefault="00C16893" w:rsidP="00156FDE">
      <w:pPr>
        <w:pStyle w:val="Tekstpodstawowy1"/>
        <w:numPr>
          <w:ilvl w:val="0"/>
          <w:numId w:val="8"/>
        </w:numPr>
        <w:spacing w:line="276" w:lineRule="auto"/>
        <w:rPr>
          <w:rFonts w:asciiTheme="minorHAnsi" w:hAnsiTheme="minorHAnsi" w:cs="Times New Roman"/>
          <w:b/>
          <w:bCs/>
          <w:color w:val="000000" w:themeColor="text1"/>
        </w:rPr>
      </w:pPr>
      <w:r w:rsidRPr="00156FDE">
        <w:rPr>
          <w:rFonts w:asciiTheme="minorHAnsi" w:hAnsiTheme="minorHAnsi" w:cs="Times New Roman"/>
          <w:b/>
          <w:bCs/>
          <w:color w:val="000000" w:themeColor="text1"/>
        </w:rPr>
        <w:lastRenderedPageBreak/>
        <w:t>OZNACZENIE POSTĘPOWANIA</w:t>
      </w:r>
    </w:p>
    <w:p w14:paraId="5E13E9BC" w14:textId="77777777" w:rsidR="00440708" w:rsidRPr="00156FDE" w:rsidRDefault="00440708" w:rsidP="00156FDE">
      <w:pPr>
        <w:spacing w:after="0"/>
        <w:jc w:val="both"/>
        <w:rPr>
          <w:color w:val="000000" w:themeColor="text1"/>
          <w:sz w:val="24"/>
          <w:szCs w:val="24"/>
        </w:rPr>
      </w:pPr>
    </w:p>
    <w:p w14:paraId="3CFAAB36" w14:textId="63C42B8D" w:rsidR="00C16893" w:rsidRPr="00156FDE" w:rsidRDefault="00C16893" w:rsidP="00156FDE">
      <w:pPr>
        <w:spacing w:after="0"/>
        <w:jc w:val="both"/>
        <w:rPr>
          <w:rFonts w:cs="Times New Roman"/>
          <w:color w:val="000000" w:themeColor="text1"/>
          <w:sz w:val="24"/>
          <w:szCs w:val="24"/>
        </w:rPr>
      </w:pPr>
      <w:r w:rsidRPr="00156FDE">
        <w:rPr>
          <w:color w:val="000000" w:themeColor="text1"/>
          <w:sz w:val="24"/>
          <w:szCs w:val="24"/>
        </w:rPr>
        <w:t xml:space="preserve">Postępowanie, którego dotyczy niniejszy dokument oznaczone jest znakiem: </w:t>
      </w:r>
      <w:r w:rsidR="0003614E" w:rsidRPr="0063322C">
        <w:rPr>
          <w:b/>
        </w:rPr>
        <w:t>WG.I.27.3.2019</w:t>
      </w:r>
      <w:r w:rsidR="00020BC3" w:rsidRPr="0063322C">
        <w:rPr>
          <w:b/>
        </w:rPr>
        <w:t>.</w:t>
      </w:r>
    </w:p>
    <w:p w14:paraId="77870F41" w14:textId="77777777" w:rsidR="00C16893" w:rsidRPr="00156FDE" w:rsidRDefault="00C16893" w:rsidP="00156FDE">
      <w:pPr>
        <w:spacing w:after="0"/>
        <w:jc w:val="both"/>
        <w:rPr>
          <w:color w:val="000000" w:themeColor="text1"/>
          <w:sz w:val="24"/>
          <w:szCs w:val="24"/>
        </w:rPr>
      </w:pPr>
      <w:r w:rsidRPr="00156FDE">
        <w:rPr>
          <w:color w:val="000000" w:themeColor="text1"/>
          <w:sz w:val="24"/>
          <w:szCs w:val="24"/>
        </w:rPr>
        <w:t>Wykonawcy powinni we wszelkich kontaktach z Zamawiającym powoływać s</w:t>
      </w:r>
      <w:r w:rsidR="00275FE5" w:rsidRPr="00156FDE">
        <w:rPr>
          <w:color w:val="000000" w:themeColor="text1"/>
          <w:sz w:val="24"/>
          <w:szCs w:val="24"/>
        </w:rPr>
        <w:t xml:space="preserve">ię </w:t>
      </w:r>
      <w:r w:rsidR="00275FE5" w:rsidRPr="00156FDE">
        <w:rPr>
          <w:color w:val="000000" w:themeColor="text1"/>
          <w:sz w:val="24"/>
          <w:szCs w:val="24"/>
        </w:rPr>
        <w:br/>
        <w:t>na wyżej podane oznaczenie.</w:t>
      </w:r>
    </w:p>
    <w:p w14:paraId="13612C3F" w14:textId="77777777" w:rsidR="00440708" w:rsidRPr="00156FDE" w:rsidRDefault="00440708" w:rsidP="00156FDE">
      <w:pPr>
        <w:pStyle w:val="Tekstpodstawowy1"/>
        <w:spacing w:line="276" w:lineRule="auto"/>
        <w:rPr>
          <w:rFonts w:asciiTheme="minorHAnsi" w:hAnsiTheme="minorHAnsi" w:cs="Times New Roman"/>
          <w:b/>
          <w:bCs/>
          <w:color w:val="000000" w:themeColor="text1"/>
        </w:rPr>
      </w:pPr>
    </w:p>
    <w:p w14:paraId="11EB3BA4" w14:textId="77777777" w:rsidR="00C16893" w:rsidRPr="00156FDE" w:rsidRDefault="006773DD" w:rsidP="00156FDE">
      <w:pPr>
        <w:pStyle w:val="Tekstpodstawowy1"/>
        <w:spacing w:line="276" w:lineRule="auto"/>
        <w:rPr>
          <w:rFonts w:asciiTheme="minorHAnsi" w:hAnsiTheme="minorHAnsi" w:cs="Times New Roman"/>
          <w:b/>
          <w:bCs/>
          <w:color w:val="000000" w:themeColor="text1"/>
        </w:rPr>
      </w:pPr>
      <w:r w:rsidRPr="00156FDE">
        <w:rPr>
          <w:rFonts w:asciiTheme="minorHAnsi" w:hAnsiTheme="minorHAnsi" w:cs="Times New Roman"/>
          <w:b/>
          <w:bCs/>
          <w:color w:val="000000" w:themeColor="text1"/>
        </w:rPr>
        <w:t>4</w:t>
      </w:r>
      <w:r w:rsidR="00275FE5" w:rsidRPr="00156FDE">
        <w:rPr>
          <w:rFonts w:asciiTheme="minorHAnsi" w:hAnsiTheme="minorHAnsi" w:cs="Times New Roman"/>
          <w:b/>
          <w:bCs/>
          <w:color w:val="000000" w:themeColor="text1"/>
        </w:rPr>
        <w:t xml:space="preserve">. </w:t>
      </w:r>
      <w:r w:rsidR="00C16893" w:rsidRPr="00156FDE">
        <w:rPr>
          <w:rFonts w:asciiTheme="minorHAnsi" w:hAnsiTheme="minorHAnsi" w:cs="Times New Roman"/>
          <w:b/>
          <w:bCs/>
          <w:color w:val="000000" w:themeColor="text1"/>
        </w:rPr>
        <w:t>TRYB POSTĘPOWANIA</w:t>
      </w:r>
    </w:p>
    <w:p w14:paraId="085BB263" w14:textId="77777777" w:rsidR="00440708" w:rsidRPr="00156FDE" w:rsidRDefault="00440708" w:rsidP="00156FDE">
      <w:pPr>
        <w:spacing w:after="0"/>
        <w:jc w:val="both"/>
        <w:rPr>
          <w:color w:val="000000" w:themeColor="text1"/>
          <w:sz w:val="24"/>
          <w:szCs w:val="24"/>
        </w:rPr>
      </w:pPr>
    </w:p>
    <w:p w14:paraId="40D72F18" w14:textId="77777777" w:rsidR="00C16893" w:rsidRPr="00156FDE" w:rsidRDefault="00275FE5" w:rsidP="00156FDE">
      <w:pPr>
        <w:spacing w:after="0"/>
        <w:jc w:val="both"/>
        <w:rPr>
          <w:color w:val="000000" w:themeColor="text1"/>
          <w:sz w:val="24"/>
          <w:szCs w:val="24"/>
        </w:rPr>
      </w:pPr>
      <w:r w:rsidRPr="00156FDE">
        <w:rPr>
          <w:color w:val="000000" w:themeColor="text1"/>
          <w:sz w:val="24"/>
          <w:szCs w:val="24"/>
        </w:rPr>
        <w:t>Postępowanie o udzielenie zamówienia prowadzone jest w trybie przetargu nieograniczonego na podstawie art. 39-46 Prawo zamówień publicznych (tekst jednolity Dz. U. z 2018r. poz. 1986) zwanej w dalszej części SIWZ „</w:t>
      </w:r>
      <w:proofErr w:type="spellStart"/>
      <w:r w:rsidR="00C16893" w:rsidRPr="00156FDE">
        <w:rPr>
          <w:color w:val="000000" w:themeColor="text1"/>
          <w:sz w:val="24"/>
          <w:szCs w:val="24"/>
        </w:rPr>
        <w:t>Pzp</w:t>
      </w:r>
      <w:proofErr w:type="spellEnd"/>
      <w:r w:rsidR="00C16893" w:rsidRPr="00156FDE">
        <w:rPr>
          <w:color w:val="000000" w:themeColor="text1"/>
          <w:sz w:val="24"/>
          <w:szCs w:val="24"/>
        </w:rPr>
        <w:t>”.</w:t>
      </w:r>
    </w:p>
    <w:p w14:paraId="1A368F3A" w14:textId="77777777" w:rsidR="00440708" w:rsidRPr="00156FDE" w:rsidRDefault="00440708" w:rsidP="00156FDE">
      <w:pPr>
        <w:spacing w:after="0"/>
        <w:ind w:hanging="11"/>
        <w:jc w:val="both"/>
        <w:rPr>
          <w:b/>
          <w:color w:val="000000" w:themeColor="text1"/>
          <w:sz w:val="24"/>
          <w:szCs w:val="24"/>
        </w:rPr>
      </w:pPr>
    </w:p>
    <w:p w14:paraId="3A215FF0" w14:textId="77777777" w:rsidR="00C16893" w:rsidRPr="00156FDE" w:rsidRDefault="00C93218" w:rsidP="00156FDE">
      <w:pPr>
        <w:spacing w:after="0"/>
        <w:ind w:hanging="11"/>
        <w:jc w:val="both"/>
        <w:rPr>
          <w:b/>
          <w:color w:val="000000" w:themeColor="text1"/>
          <w:sz w:val="24"/>
          <w:szCs w:val="24"/>
        </w:rPr>
      </w:pPr>
      <w:r w:rsidRPr="00156FDE">
        <w:rPr>
          <w:b/>
          <w:color w:val="000000" w:themeColor="text1"/>
          <w:sz w:val="24"/>
          <w:szCs w:val="24"/>
        </w:rPr>
        <w:t>5. ŹRÓDŁA FINANSOWANIA</w:t>
      </w:r>
    </w:p>
    <w:p w14:paraId="2D6A590C" w14:textId="77777777" w:rsidR="00440708" w:rsidRPr="00156FDE" w:rsidRDefault="00440708" w:rsidP="00156FDE">
      <w:pPr>
        <w:spacing w:after="0"/>
        <w:ind w:hanging="11"/>
        <w:jc w:val="both"/>
        <w:rPr>
          <w:color w:val="000000" w:themeColor="text1"/>
          <w:sz w:val="24"/>
          <w:szCs w:val="24"/>
        </w:rPr>
      </w:pPr>
    </w:p>
    <w:p w14:paraId="63E6F98C" w14:textId="77777777" w:rsidR="00C93218" w:rsidRPr="00156FDE" w:rsidRDefault="00C93218" w:rsidP="00156FDE">
      <w:pPr>
        <w:spacing w:after="0"/>
        <w:ind w:hanging="11"/>
        <w:jc w:val="both"/>
        <w:rPr>
          <w:color w:val="000000" w:themeColor="text1"/>
          <w:sz w:val="24"/>
          <w:szCs w:val="24"/>
        </w:rPr>
      </w:pPr>
      <w:r w:rsidRPr="00156FDE">
        <w:rPr>
          <w:color w:val="000000" w:themeColor="text1"/>
          <w:sz w:val="24"/>
          <w:szCs w:val="24"/>
        </w:rPr>
        <w:t>Projekt jest współfinansowany ze środków Europejskiego Funduszu Społecznego, w ramach Regionalnego Programu Operacyjnego Województwa Świętokrzyskiego na lata 2014-2020 w ramach Działania 7.1. „Rozwój e-społeczeństwa” Osi 7 „Sprawne usługi publiczne” Regionalnego Programu Operacyjnego Województwa Świętokrzyskiego na lata 2014-2020.</w:t>
      </w:r>
    </w:p>
    <w:p w14:paraId="2F00680C" w14:textId="77777777" w:rsidR="00440708" w:rsidRPr="00156FDE" w:rsidRDefault="00440708" w:rsidP="00156FDE">
      <w:pPr>
        <w:spacing w:after="0"/>
        <w:jc w:val="both"/>
        <w:rPr>
          <w:b/>
          <w:color w:val="000000" w:themeColor="text1"/>
          <w:sz w:val="24"/>
          <w:szCs w:val="24"/>
        </w:rPr>
      </w:pPr>
    </w:p>
    <w:p w14:paraId="3DA45553" w14:textId="77777777" w:rsidR="00275FE5" w:rsidRPr="00156FDE" w:rsidRDefault="00C93218" w:rsidP="00156FDE">
      <w:pPr>
        <w:spacing w:after="0"/>
        <w:jc w:val="both"/>
        <w:rPr>
          <w:b/>
          <w:color w:val="000000" w:themeColor="text1"/>
          <w:sz w:val="24"/>
          <w:szCs w:val="24"/>
        </w:rPr>
      </w:pPr>
      <w:r w:rsidRPr="00156FDE">
        <w:rPr>
          <w:b/>
          <w:color w:val="000000" w:themeColor="text1"/>
          <w:sz w:val="24"/>
          <w:szCs w:val="24"/>
        </w:rPr>
        <w:t xml:space="preserve">6. </w:t>
      </w:r>
      <w:r w:rsidR="00275FE5" w:rsidRPr="00156FDE">
        <w:rPr>
          <w:b/>
          <w:color w:val="000000" w:themeColor="text1"/>
          <w:sz w:val="24"/>
          <w:szCs w:val="24"/>
        </w:rPr>
        <w:t>PRZEDMIOT POSTĘPOWANIA:</w:t>
      </w:r>
    </w:p>
    <w:p w14:paraId="646A1722" w14:textId="77777777" w:rsidR="00440708" w:rsidRPr="00156FDE" w:rsidRDefault="00440708" w:rsidP="00156FDE">
      <w:pPr>
        <w:spacing w:after="0"/>
        <w:jc w:val="both"/>
        <w:rPr>
          <w:color w:val="000000" w:themeColor="text1"/>
          <w:sz w:val="24"/>
          <w:szCs w:val="24"/>
        </w:rPr>
      </w:pPr>
    </w:p>
    <w:p w14:paraId="55066637" w14:textId="77777777" w:rsidR="00E810D7" w:rsidRPr="00156FDE" w:rsidRDefault="00695135" w:rsidP="00156FDE">
      <w:pPr>
        <w:spacing w:after="0"/>
        <w:ind w:left="426" w:hanging="426"/>
        <w:jc w:val="both"/>
        <w:rPr>
          <w:color w:val="000000" w:themeColor="text1"/>
          <w:sz w:val="24"/>
          <w:szCs w:val="24"/>
        </w:rPr>
      </w:pPr>
      <w:r w:rsidRPr="00156FDE">
        <w:rPr>
          <w:color w:val="000000" w:themeColor="text1"/>
          <w:sz w:val="24"/>
          <w:szCs w:val="24"/>
        </w:rPr>
        <w:t xml:space="preserve">6.1. </w:t>
      </w:r>
      <w:r w:rsidR="00275FE5" w:rsidRPr="00156FDE">
        <w:rPr>
          <w:color w:val="000000" w:themeColor="text1"/>
          <w:sz w:val="24"/>
          <w:szCs w:val="24"/>
        </w:rPr>
        <w:t>Przedmiotem zamówienia</w:t>
      </w:r>
      <w:r w:rsidR="00E810D7" w:rsidRPr="00156FDE">
        <w:rPr>
          <w:color w:val="000000" w:themeColor="text1"/>
          <w:sz w:val="24"/>
          <w:szCs w:val="24"/>
        </w:rPr>
        <w:t xml:space="preserve"> w niniejszym postępowaniu jest Zwiększenie dostępności i jakości e-usług Publicznych na terenie gminy Iwa</w:t>
      </w:r>
      <w:r w:rsidR="002733C4" w:rsidRPr="00156FDE">
        <w:rPr>
          <w:color w:val="000000" w:themeColor="text1"/>
          <w:sz w:val="24"/>
          <w:szCs w:val="24"/>
        </w:rPr>
        <w:t>niska i Bogoria, podzielone na 2</w:t>
      </w:r>
      <w:r w:rsidR="00E810D7" w:rsidRPr="00156FDE">
        <w:rPr>
          <w:color w:val="000000" w:themeColor="text1"/>
          <w:sz w:val="24"/>
          <w:szCs w:val="24"/>
        </w:rPr>
        <w:t xml:space="preserve"> części:</w:t>
      </w:r>
    </w:p>
    <w:p w14:paraId="718C3746" w14:textId="77777777" w:rsidR="00380214" w:rsidRPr="00156FDE" w:rsidRDefault="00380214" w:rsidP="00156FDE">
      <w:pPr>
        <w:spacing w:after="0"/>
        <w:contextualSpacing/>
        <w:jc w:val="both"/>
        <w:rPr>
          <w:color w:val="000000" w:themeColor="text1"/>
          <w:sz w:val="24"/>
          <w:szCs w:val="24"/>
        </w:rPr>
      </w:pPr>
    </w:p>
    <w:p w14:paraId="2B317CD4" w14:textId="77777777" w:rsidR="00186131" w:rsidRPr="00156FDE" w:rsidRDefault="00E810D7" w:rsidP="00156FDE">
      <w:pPr>
        <w:spacing w:after="0"/>
        <w:contextualSpacing/>
        <w:jc w:val="both"/>
        <w:rPr>
          <w:bCs/>
          <w:color w:val="000000" w:themeColor="text1"/>
          <w:sz w:val="24"/>
          <w:szCs w:val="24"/>
        </w:rPr>
      </w:pPr>
      <w:r w:rsidRPr="00156FDE">
        <w:rPr>
          <w:b/>
          <w:color w:val="000000" w:themeColor="text1"/>
          <w:sz w:val="24"/>
          <w:szCs w:val="24"/>
        </w:rPr>
        <w:t>Część 1</w:t>
      </w:r>
      <w:r w:rsidRPr="00156FDE">
        <w:rPr>
          <w:color w:val="000000" w:themeColor="text1"/>
          <w:sz w:val="24"/>
          <w:szCs w:val="24"/>
        </w:rPr>
        <w:t xml:space="preserve"> </w:t>
      </w:r>
      <w:r w:rsidR="00186131" w:rsidRPr="00156FDE">
        <w:rPr>
          <w:color w:val="000000" w:themeColor="text1"/>
          <w:sz w:val="24"/>
          <w:szCs w:val="24"/>
        </w:rPr>
        <w:t>–</w:t>
      </w:r>
      <w:r w:rsidRPr="00156FDE">
        <w:rPr>
          <w:color w:val="000000" w:themeColor="text1"/>
          <w:sz w:val="24"/>
          <w:szCs w:val="24"/>
        </w:rPr>
        <w:t xml:space="preserve"> </w:t>
      </w:r>
      <w:r w:rsidR="00186131" w:rsidRPr="00156FDE">
        <w:rPr>
          <w:bCs/>
          <w:color w:val="000000" w:themeColor="text1"/>
          <w:sz w:val="24"/>
          <w:szCs w:val="24"/>
        </w:rPr>
        <w:t>Dostawa licencji i wdrożenie oprogramowania, przeprowadzenie modernizacji systemów dziedzi</w:t>
      </w:r>
      <w:r w:rsidR="00380214" w:rsidRPr="00156FDE">
        <w:rPr>
          <w:bCs/>
          <w:color w:val="000000" w:themeColor="text1"/>
          <w:sz w:val="24"/>
          <w:szCs w:val="24"/>
        </w:rPr>
        <w:t xml:space="preserve">nowych oraz uruchomienie </w:t>
      </w:r>
      <w:r w:rsidR="00DB0A72" w:rsidRPr="00156FDE">
        <w:rPr>
          <w:bCs/>
          <w:color w:val="000000" w:themeColor="text1"/>
          <w:sz w:val="24"/>
          <w:szCs w:val="24"/>
        </w:rPr>
        <w:t>systemów e-Woda, e-BOK</w:t>
      </w:r>
      <w:r w:rsidR="00D14A32" w:rsidRPr="00156FDE">
        <w:rPr>
          <w:bCs/>
          <w:color w:val="000000" w:themeColor="text1"/>
          <w:sz w:val="24"/>
          <w:szCs w:val="24"/>
        </w:rPr>
        <w:t xml:space="preserve"> oraz elektronicznej obsługi obrad rad gminy.</w:t>
      </w:r>
    </w:p>
    <w:p w14:paraId="248EA95C" w14:textId="77777777" w:rsidR="00A6392E" w:rsidRPr="00156FDE" w:rsidRDefault="00A6392E" w:rsidP="00156FDE">
      <w:pPr>
        <w:spacing w:after="0"/>
        <w:contextualSpacing/>
        <w:jc w:val="both"/>
        <w:rPr>
          <w:b/>
          <w:bCs/>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A6392E" w:rsidRPr="00156FDE" w14:paraId="2BDB151D" w14:textId="77777777" w:rsidTr="00A6392E">
        <w:trPr>
          <w:trHeight w:val="348"/>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1003E7D2" w14:textId="77777777" w:rsidR="00A6392E" w:rsidRPr="00156FDE" w:rsidRDefault="00A6392E" w:rsidP="00156FDE">
            <w:pPr>
              <w:spacing w:after="0"/>
              <w:jc w:val="center"/>
              <w:rPr>
                <w:color w:val="000000" w:themeColor="text1"/>
                <w:sz w:val="24"/>
                <w:szCs w:val="24"/>
                <w:lang w:eastAsia="pl-PL"/>
              </w:rPr>
            </w:pPr>
            <w:bookmarkStart w:id="0" w:name="_Hlk517249074"/>
            <w:proofErr w:type="spellStart"/>
            <w:r w:rsidRPr="00156FDE">
              <w:rPr>
                <w:color w:val="000000" w:themeColor="text1"/>
                <w:sz w:val="24"/>
                <w:szCs w:val="24"/>
                <w:lang w:eastAsia="pl-PL"/>
              </w:rPr>
              <w:t>lp</w:t>
            </w:r>
            <w:proofErr w:type="spellEnd"/>
          </w:p>
        </w:tc>
        <w:tc>
          <w:tcPr>
            <w:tcW w:w="7210" w:type="dxa"/>
            <w:tcBorders>
              <w:top w:val="single" w:sz="4" w:space="0" w:color="auto"/>
              <w:left w:val="nil"/>
              <w:bottom w:val="single" w:sz="4" w:space="0" w:color="auto"/>
              <w:right w:val="single" w:sz="4" w:space="0" w:color="auto"/>
            </w:tcBorders>
            <w:noWrap/>
            <w:vAlign w:val="bottom"/>
            <w:hideMark/>
          </w:tcPr>
          <w:p w14:paraId="00E11C04" w14:textId="77777777" w:rsidR="00A6392E" w:rsidRPr="00156FDE" w:rsidRDefault="00A6392E" w:rsidP="00156FDE">
            <w:pPr>
              <w:spacing w:after="0"/>
              <w:jc w:val="center"/>
              <w:rPr>
                <w:color w:val="000000" w:themeColor="text1"/>
                <w:sz w:val="24"/>
                <w:szCs w:val="24"/>
                <w:lang w:eastAsia="pl-PL"/>
              </w:rPr>
            </w:pPr>
            <w:r w:rsidRPr="00156FD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hideMark/>
          </w:tcPr>
          <w:p w14:paraId="56FC65D2" w14:textId="77777777" w:rsidR="00A6392E" w:rsidRPr="00156FDE" w:rsidRDefault="00A6392E" w:rsidP="00156FDE">
            <w:pPr>
              <w:spacing w:after="0"/>
              <w:jc w:val="center"/>
              <w:rPr>
                <w:color w:val="000000" w:themeColor="text1"/>
                <w:sz w:val="24"/>
                <w:szCs w:val="24"/>
                <w:lang w:eastAsia="pl-PL"/>
              </w:rPr>
            </w:pPr>
            <w:r w:rsidRPr="00156FDE">
              <w:rPr>
                <w:color w:val="000000" w:themeColor="text1"/>
                <w:sz w:val="24"/>
                <w:szCs w:val="24"/>
                <w:lang w:eastAsia="pl-PL"/>
              </w:rPr>
              <w:t>Ilość (szt.)</w:t>
            </w:r>
          </w:p>
        </w:tc>
      </w:tr>
      <w:tr w:rsidR="00A6392E" w:rsidRPr="00156FDE" w14:paraId="4869FB39"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0EC5C717" w14:textId="77777777" w:rsidR="00A6392E" w:rsidRPr="00156FDE" w:rsidRDefault="00A6392E" w:rsidP="00156FDE">
            <w:pPr>
              <w:spacing w:after="0"/>
              <w:jc w:val="right"/>
              <w:rPr>
                <w:color w:val="000000" w:themeColor="text1"/>
                <w:sz w:val="24"/>
                <w:szCs w:val="24"/>
                <w:lang w:eastAsia="pl-PL"/>
              </w:rPr>
            </w:pPr>
            <w:bookmarkStart w:id="1" w:name="_Hlk517249014"/>
            <w:r w:rsidRPr="00156FDE">
              <w:rPr>
                <w:color w:val="000000" w:themeColor="text1"/>
                <w:sz w:val="24"/>
                <w:szCs w:val="24"/>
                <w:lang w:eastAsia="pl-PL"/>
              </w:rPr>
              <w:t>1</w:t>
            </w:r>
          </w:p>
        </w:tc>
        <w:tc>
          <w:tcPr>
            <w:tcW w:w="7210" w:type="dxa"/>
            <w:tcBorders>
              <w:top w:val="nil"/>
              <w:left w:val="nil"/>
              <w:bottom w:val="single" w:sz="4" w:space="0" w:color="auto"/>
              <w:right w:val="single" w:sz="4" w:space="0" w:color="auto"/>
            </w:tcBorders>
            <w:noWrap/>
            <w:vAlign w:val="bottom"/>
          </w:tcPr>
          <w:p w14:paraId="547370C1" w14:textId="02E46721"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Dostawa i wdrożenie systemu e-BOK dla Gminy Iwaniska</w:t>
            </w:r>
          </w:p>
        </w:tc>
        <w:tc>
          <w:tcPr>
            <w:tcW w:w="1276" w:type="dxa"/>
            <w:tcBorders>
              <w:top w:val="nil"/>
              <w:left w:val="nil"/>
              <w:bottom w:val="single" w:sz="4" w:space="0" w:color="auto"/>
              <w:right w:val="single" w:sz="4" w:space="0" w:color="auto"/>
            </w:tcBorders>
            <w:noWrap/>
            <w:vAlign w:val="bottom"/>
            <w:hideMark/>
          </w:tcPr>
          <w:p w14:paraId="6BB98D2D" w14:textId="0F551F87"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1A40EE0B"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56344E48" w14:textId="2099F59E"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tcPr>
          <w:p w14:paraId="2FABF7F9" w14:textId="4DC96F11"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Dostawa i wdrożenie systemu e-BOK dla Gminy Bogoria</w:t>
            </w:r>
          </w:p>
        </w:tc>
        <w:tc>
          <w:tcPr>
            <w:tcW w:w="1276" w:type="dxa"/>
            <w:tcBorders>
              <w:top w:val="nil"/>
              <w:left w:val="nil"/>
              <w:bottom w:val="single" w:sz="4" w:space="0" w:color="auto"/>
              <w:right w:val="single" w:sz="4" w:space="0" w:color="auto"/>
            </w:tcBorders>
            <w:noWrap/>
            <w:vAlign w:val="bottom"/>
          </w:tcPr>
          <w:p w14:paraId="7354E0CC" w14:textId="39ED6A3C"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165A5CF8"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24D7878F" w14:textId="4FA73CE9"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tcPr>
          <w:p w14:paraId="7B784838" w14:textId="5DD89055"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Dostawa i wdrożenie systemu e-Woda dla Gminy Iwaniska</w:t>
            </w:r>
          </w:p>
        </w:tc>
        <w:tc>
          <w:tcPr>
            <w:tcW w:w="1276" w:type="dxa"/>
            <w:tcBorders>
              <w:top w:val="nil"/>
              <w:left w:val="nil"/>
              <w:bottom w:val="single" w:sz="4" w:space="0" w:color="auto"/>
              <w:right w:val="single" w:sz="4" w:space="0" w:color="auto"/>
            </w:tcBorders>
            <w:noWrap/>
            <w:vAlign w:val="bottom"/>
            <w:hideMark/>
          </w:tcPr>
          <w:p w14:paraId="5077934A" w14:textId="005FEE7E"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0598911C"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5D18E336" w14:textId="6BC39BE8"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tcPr>
          <w:p w14:paraId="1ED177F8" w14:textId="2EAAFE29"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Dostawa i wdrożenie systemu e-Woda dla Gminy Bogoria</w:t>
            </w:r>
          </w:p>
        </w:tc>
        <w:tc>
          <w:tcPr>
            <w:tcW w:w="1276" w:type="dxa"/>
            <w:tcBorders>
              <w:top w:val="nil"/>
              <w:left w:val="nil"/>
              <w:bottom w:val="single" w:sz="4" w:space="0" w:color="auto"/>
              <w:right w:val="single" w:sz="4" w:space="0" w:color="auto"/>
            </w:tcBorders>
            <w:noWrap/>
            <w:vAlign w:val="bottom"/>
          </w:tcPr>
          <w:p w14:paraId="64F42767" w14:textId="3E7ACBF0"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34FC3F90"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23AD5CD4" w14:textId="7B4D03AE"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4CCEF679" w14:textId="549314FC"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Modernizacja systemów dziedzinowych w Gminie Iwaniska</w:t>
            </w:r>
          </w:p>
        </w:tc>
        <w:tc>
          <w:tcPr>
            <w:tcW w:w="1276" w:type="dxa"/>
            <w:tcBorders>
              <w:top w:val="nil"/>
              <w:left w:val="nil"/>
              <w:bottom w:val="single" w:sz="4" w:space="0" w:color="auto"/>
              <w:right w:val="single" w:sz="4" w:space="0" w:color="auto"/>
            </w:tcBorders>
            <w:noWrap/>
            <w:vAlign w:val="bottom"/>
            <w:hideMark/>
          </w:tcPr>
          <w:p w14:paraId="3AD26868" w14:textId="2998E9A1"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5D41FB85"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2ED5297A" w14:textId="3B002B8A"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42A50C54" w14:textId="0BD3BA82"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Modernizacja systemów dziedzinowych w Gminie Bogoria</w:t>
            </w:r>
          </w:p>
        </w:tc>
        <w:tc>
          <w:tcPr>
            <w:tcW w:w="1276" w:type="dxa"/>
            <w:tcBorders>
              <w:top w:val="nil"/>
              <w:left w:val="nil"/>
              <w:bottom w:val="single" w:sz="4" w:space="0" w:color="auto"/>
              <w:right w:val="single" w:sz="4" w:space="0" w:color="auto"/>
            </w:tcBorders>
            <w:noWrap/>
            <w:vAlign w:val="bottom"/>
          </w:tcPr>
          <w:p w14:paraId="50D6D8A4" w14:textId="1B29CD43"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4697DD9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4C1F52B9" w14:textId="6A479669"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68B5741F" w14:textId="57621A93"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Zakup i wdrożenie licencji do Elektronicznej Obsługi Rady Gminy Iwaniska</w:t>
            </w:r>
          </w:p>
        </w:tc>
        <w:tc>
          <w:tcPr>
            <w:tcW w:w="1276" w:type="dxa"/>
            <w:tcBorders>
              <w:top w:val="nil"/>
              <w:left w:val="nil"/>
              <w:bottom w:val="single" w:sz="4" w:space="0" w:color="auto"/>
              <w:right w:val="single" w:sz="4" w:space="0" w:color="auto"/>
            </w:tcBorders>
            <w:noWrap/>
            <w:vAlign w:val="bottom"/>
            <w:hideMark/>
          </w:tcPr>
          <w:p w14:paraId="1434BF34" w14:textId="69A270D6"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5654B10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050E484F" w14:textId="7795D846"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tcPr>
          <w:p w14:paraId="0FF8A750" w14:textId="4F1C0F3B"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Zakup i wdrożenie licencji do Elektronicznej Obsługi Rady Gminy Bogoria</w:t>
            </w:r>
          </w:p>
        </w:tc>
        <w:tc>
          <w:tcPr>
            <w:tcW w:w="1276" w:type="dxa"/>
            <w:tcBorders>
              <w:top w:val="nil"/>
              <w:left w:val="nil"/>
              <w:bottom w:val="single" w:sz="4" w:space="0" w:color="auto"/>
              <w:right w:val="single" w:sz="4" w:space="0" w:color="auto"/>
            </w:tcBorders>
            <w:noWrap/>
            <w:vAlign w:val="bottom"/>
          </w:tcPr>
          <w:p w14:paraId="51376CC5" w14:textId="749C5F78"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0D444B" w:rsidRPr="00156FDE" w14:paraId="6C189DAD"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tcPr>
          <w:p w14:paraId="128F46A2" w14:textId="4A96EC44"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9</w:t>
            </w:r>
          </w:p>
        </w:tc>
        <w:tc>
          <w:tcPr>
            <w:tcW w:w="7210" w:type="dxa"/>
            <w:tcBorders>
              <w:top w:val="nil"/>
              <w:left w:val="nil"/>
              <w:bottom w:val="single" w:sz="4" w:space="0" w:color="auto"/>
              <w:right w:val="single" w:sz="4" w:space="0" w:color="auto"/>
            </w:tcBorders>
            <w:noWrap/>
            <w:vAlign w:val="bottom"/>
          </w:tcPr>
          <w:p w14:paraId="1D957990" w14:textId="424916FE" w:rsidR="000D444B" w:rsidRPr="00156FDE" w:rsidRDefault="000D444B" w:rsidP="00156FDE">
            <w:pPr>
              <w:spacing w:after="0"/>
              <w:rPr>
                <w:color w:val="000000" w:themeColor="text1"/>
                <w:sz w:val="24"/>
                <w:szCs w:val="24"/>
                <w:lang w:eastAsia="pl-PL"/>
              </w:rPr>
            </w:pPr>
            <w:r w:rsidRPr="00156FDE">
              <w:rPr>
                <w:color w:val="000000" w:themeColor="text1"/>
                <w:sz w:val="24"/>
                <w:szCs w:val="24"/>
                <w:lang w:eastAsia="pl-PL"/>
              </w:rPr>
              <w:t>Przeprowadzenie modernizacji stron internetowych Gminy Iwaniska</w:t>
            </w:r>
          </w:p>
        </w:tc>
        <w:tc>
          <w:tcPr>
            <w:tcW w:w="1276" w:type="dxa"/>
            <w:tcBorders>
              <w:top w:val="nil"/>
              <w:left w:val="nil"/>
              <w:bottom w:val="single" w:sz="4" w:space="0" w:color="auto"/>
              <w:right w:val="single" w:sz="4" w:space="0" w:color="auto"/>
            </w:tcBorders>
            <w:noWrap/>
            <w:vAlign w:val="bottom"/>
          </w:tcPr>
          <w:p w14:paraId="0A655272" w14:textId="7739944D" w:rsidR="000D444B"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A6392E" w:rsidRPr="00156FDE" w14:paraId="3D560DFE"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4B1DEB49" w14:textId="17CFB01D"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14:paraId="55D83725" w14:textId="708A064F"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 xml:space="preserve">Przeprowadzenie modernizacji stron internetowych Gminy </w:t>
            </w:r>
            <w:r w:rsidR="000D444B" w:rsidRPr="00156FDE">
              <w:rPr>
                <w:color w:val="000000" w:themeColor="text1"/>
                <w:sz w:val="24"/>
                <w:szCs w:val="24"/>
                <w:lang w:eastAsia="pl-PL"/>
              </w:rPr>
              <w:t>Bogoria</w:t>
            </w:r>
          </w:p>
        </w:tc>
        <w:tc>
          <w:tcPr>
            <w:tcW w:w="1276" w:type="dxa"/>
            <w:tcBorders>
              <w:top w:val="nil"/>
              <w:left w:val="nil"/>
              <w:bottom w:val="single" w:sz="4" w:space="0" w:color="auto"/>
              <w:right w:val="single" w:sz="4" w:space="0" w:color="auto"/>
            </w:tcBorders>
            <w:noWrap/>
            <w:vAlign w:val="bottom"/>
            <w:hideMark/>
          </w:tcPr>
          <w:p w14:paraId="62C8684C" w14:textId="7A20F41D" w:rsidR="00A6392E" w:rsidRPr="00156FDE" w:rsidRDefault="000D444B" w:rsidP="00156FDE">
            <w:pPr>
              <w:spacing w:after="0"/>
              <w:jc w:val="right"/>
              <w:rPr>
                <w:color w:val="000000" w:themeColor="text1"/>
                <w:sz w:val="24"/>
                <w:szCs w:val="24"/>
                <w:lang w:eastAsia="pl-PL"/>
              </w:rPr>
            </w:pPr>
            <w:r w:rsidRPr="00156FDE">
              <w:rPr>
                <w:color w:val="000000" w:themeColor="text1"/>
                <w:sz w:val="24"/>
                <w:szCs w:val="24"/>
                <w:lang w:eastAsia="pl-PL"/>
              </w:rPr>
              <w:t>1</w:t>
            </w:r>
          </w:p>
        </w:tc>
      </w:tr>
      <w:bookmarkEnd w:id="0"/>
      <w:bookmarkEnd w:id="1"/>
    </w:tbl>
    <w:p w14:paraId="29638FB5" w14:textId="77777777" w:rsidR="00380214" w:rsidRPr="00156FDE" w:rsidRDefault="00380214" w:rsidP="00156FDE">
      <w:pPr>
        <w:spacing w:after="0"/>
        <w:contextualSpacing/>
        <w:jc w:val="both"/>
        <w:rPr>
          <w:color w:val="000000" w:themeColor="text1"/>
          <w:sz w:val="24"/>
          <w:szCs w:val="24"/>
        </w:rPr>
      </w:pPr>
    </w:p>
    <w:p w14:paraId="6B8CE2B3" w14:textId="77777777" w:rsidR="00A6392E" w:rsidRPr="00156FDE" w:rsidRDefault="00E810D7" w:rsidP="00156FDE">
      <w:pPr>
        <w:spacing w:after="0"/>
        <w:jc w:val="both"/>
        <w:rPr>
          <w:color w:val="000000" w:themeColor="text1"/>
          <w:sz w:val="24"/>
          <w:szCs w:val="24"/>
        </w:rPr>
      </w:pPr>
      <w:r w:rsidRPr="00156FDE">
        <w:rPr>
          <w:b/>
          <w:color w:val="000000" w:themeColor="text1"/>
          <w:sz w:val="24"/>
          <w:szCs w:val="24"/>
        </w:rPr>
        <w:lastRenderedPageBreak/>
        <w:t>Część</w:t>
      </w:r>
      <w:r w:rsidR="00C827E1" w:rsidRPr="00156FDE">
        <w:rPr>
          <w:b/>
          <w:color w:val="000000" w:themeColor="text1"/>
          <w:sz w:val="24"/>
          <w:szCs w:val="24"/>
        </w:rPr>
        <w:t xml:space="preserve"> 2</w:t>
      </w:r>
      <w:r w:rsidR="00380214" w:rsidRPr="00156FDE">
        <w:rPr>
          <w:b/>
          <w:color w:val="000000" w:themeColor="text1"/>
          <w:sz w:val="24"/>
          <w:szCs w:val="24"/>
        </w:rPr>
        <w:t xml:space="preserve"> </w:t>
      </w:r>
      <w:r w:rsidR="00380214" w:rsidRPr="00156FDE">
        <w:rPr>
          <w:color w:val="000000" w:themeColor="text1"/>
          <w:sz w:val="24"/>
          <w:szCs w:val="24"/>
        </w:rPr>
        <w:t>-</w:t>
      </w:r>
      <w:r w:rsidR="00A6392E" w:rsidRPr="00156FDE">
        <w:rPr>
          <w:color w:val="000000" w:themeColor="text1"/>
          <w:sz w:val="24"/>
          <w:szCs w:val="24"/>
        </w:rPr>
        <w:t xml:space="preserve"> Dostawa oprogramowania i sprzętu informatycznego</w:t>
      </w:r>
    </w:p>
    <w:p w14:paraId="16E1E5F7" w14:textId="77777777" w:rsidR="00A6392E" w:rsidRPr="00156FDE" w:rsidRDefault="00A6392E" w:rsidP="00156FDE">
      <w:pPr>
        <w:spacing w:after="0"/>
        <w:jc w:val="both"/>
        <w:rPr>
          <w:b/>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7803CE" w:rsidRPr="00156FDE" w14:paraId="05C67E4D" w14:textId="77777777" w:rsidTr="00A6392E">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14:paraId="733FEECC" w14:textId="77777777" w:rsidR="007803CE" w:rsidRPr="00156FDE" w:rsidRDefault="007803CE" w:rsidP="00156FDE">
            <w:pPr>
              <w:spacing w:after="0"/>
              <w:jc w:val="center"/>
              <w:rPr>
                <w:color w:val="000000" w:themeColor="text1"/>
                <w:sz w:val="24"/>
                <w:szCs w:val="24"/>
                <w:lang w:eastAsia="pl-PL"/>
              </w:rPr>
            </w:pPr>
            <w:proofErr w:type="spellStart"/>
            <w:r w:rsidRPr="00156FDE">
              <w:rPr>
                <w:color w:val="000000" w:themeColor="text1"/>
                <w:sz w:val="24"/>
                <w:szCs w:val="24"/>
                <w:lang w:eastAsia="pl-PL"/>
              </w:rPr>
              <w:t>lp</w:t>
            </w:r>
            <w:proofErr w:type="spellEnd"/>
          </w:p>
        </w:tc>
        <w:tc>
          <w:tcPr>
            <w:tcW w:w="7210" w:type="dxa"/>
            <w:tcBorders>
              <w:top w:val="single" w:sz="4" w:space="0" w:color="auto"/>
              <w:left w:val="nil"/>
              <w:bottom w:val="single" w:sz="4" w:space="0" w:color="auto"/>
              <w:right w:val="single" w:sz="4" w:space="0" w:color="auto"/>
            </w:tcBorders>
            <w:noWrap/>
            <w:vAlign w:val="bottom"/>
          </w:tcPr>
          <w:p w14:paraId="76B8FF8B" w14:textId="77777777" w:rsidR="007803CE" w:rsidRPr="00156FDE" w:rsidRDefault="007803CE" w:rsidP="00156FDE">
            <w:pPr>
              <w:spacing w:after="0"/>
              <w:jc w:val="center"/>
              <w:rPr>
                <w:color w:val="000000" w:themeColor="text1"/>
                <w:sz w:val="24"/>
                <w:szCs w:val="24"/>
                <w:lang w:eastAsia="pl-PL"/>
              </w:rPr>
            </w:pPr>
            <w:r w:rsidRPr="00156FD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tcPr>
          <w:p w14:paraId="32306604" w14:textId="77777777" w:rsidR="007803CE" w:rsidRPr="00156FDE" w:rsidRDefault="007803CE" w:rsidP="00156FDE">
            <w:pPr>
              <w:spacing w:after="0"/>
              <w:jc w:val="center"/>
              <w:rPr>
                <w:color w:val="000000" w:themeColor="text1"/>
                <w:sz w:val="24"/>
                <w:szCs w:val="24"/>
                <w:lang w:eastAsia="pl-PL"/>
              </w:rPr>
            </w:pPr>
            <w:r w:rsidRPr="00156FDE">
              <w:rPr>
                <w:color w:val="000000" w:themeColor="text1"/>
                <w:sz w:val="24"/>
                <w:szCs w:val="24"/>
                <w:lang w:eastAsia="pl-PL"/>
              </w:rPr>
              <w:t>Ilość (szt.)</w:t>
            </w:r>
          </w:p>
        </w:tc>
      </w:tr>
      <w:tr w:rsidR="00EF772B" w:rsidRPr="00156FDE" w14:paraId="0327632C" w14:textId="77777777" w:rsidTr="00A6392E">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2AE7F11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1</w:t>
            </w:r>
          </w:p>
        </w:tc>
        <w:tc>
          <w:tcPr>
            <w:tcW w:w="7210" w:type="dxa"/>
            <w:tcBorders>
              <w:top w:val="single" w:sz="4" w:space="0" w:color="auto"/>
              <w:left w:val="nil"/>
              <w:bottom w:val="single" w:sz="4" w:space="0" w:color="auto"/>
              <w:right w:val="single" w:sz="4" w:space="0" w:color="auto"/>
            </w:tcBorders>
            <w:noWrap/>
            <w:vAlign w:val="bottom"/>
            <w:hideMark/>
          </w:tcPr>
          <w:p w14:paraId="1F18E423" w14:textId="77777777" w:rsidR="00A6392E" w:rsidRPr="00156FDE" w:rsidRDefault="00DB0A72" w:rsidP="00156FDE">
            <w:pPr>
              <w:spacing w:after="0"/>
              <w:rPr>
                <w:color w:val="000000" w:themeColor="text1"/>
                <w:sz w:val="24"/>
                <w:szCs w:val="24"/>
                <w:lang w:eastAsia="pl-PL"/>
              </w:rPr>
            </w:pPr>
            <w:r w:rsidRPr="00156FDE">
              <w:rPr>
                <w:color w:val="000000" w:themeColor="text1"/>
                <w:sz w:val="24"/>
                <w:szCs w:val="24"/>
                <w:lang w:eastAsia="pl-PL"/>
              </w:rPr>
              <w:t>Serwera z oprogramowaniem</w:t>
            </w:r>
          </w:p>
        </w:tc>
        <w:tc>
          <w:tcPr>
            <w:tcW w:w="1276" w:type="dxa"/>
            <w:tcBorders>
              <w:top w:val="single" w:sz="4" w:space="0" w:color="auto"/>
              <w:left w:val="nil"/>
              <w:bottom w:val="single" w:sz="4" w:space="0" w:color="auto"/>
              <w:right w:val="single" w:sz="4" w:space="0" w:color="auto"/>
            </w:tcBorders>
            <w:noWrap/>
            <w:vAlign w:val="bottom"/>
            <w:hideMark/>
          </w:tcPr>
          <w:p w14:paraId="18F4D1F5" w14:textId="77777777" w:rsidR="00A6392E" w:rsidRPr="00156FDE" w:rsidRDefault="00DB0A72"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49FAECFA"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1914472F"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hideMark/>
          </w:tcPr>
          <w:p w14:paraId="39FB9265" w14:textId="77777777" w:rsidR="00A6392E" w:rsidRPr="00156FDE" w:rsidRDefault="00A6392E" w:rsidP="00156FDE">
            <w:pPr>
              <w:spacing w:after="0"/>
              <w:rPr>
                <w:color w:val="000000" w:themeColor="text1"/>
                <w:sz w:val="24"/>
                <w:szCs w:val="24"/>
                <w:lang w:eastAsia="pl-PL"/>
              </w:rPr>
            </w:pPr>
            <w:r w:rsidRPr="00156FDE">
              <w:rPr>
                <w:color w:val="000000" w:themeColor="text1"/>
                <w:sz w:val="24"/>
                <w:szCs w:val="24"/>
                <w:lang w:eastAsia="pl-PL"/>
              </w:rPr>
              <w:t>Wirtualizacja</w:t>
            </w:r>
          </w:p>
        </w:tc>
        <w:tc>
          <w:tcPr>
            <w:tcW w:w="1276" w:type="dxa"/>
            <w:tcBorders>
              <w:top w:val="nil"/>
              <w:left w:val="nil"/>
              <w:bottom w:val="single" w:sz="4" w:space="0" w:color="auto"/>
              <w:right w:val="single" w:sz="4" w:space="0" w:color="auto"/>
            </w:tcBorders>
            <w:noWrap/>
            <w:vAlign w:val="bottom"/>
            <w:hideMark/>
          </w:tcPr>
          <w:p w14:paraId="032BFFA4" w14:textId="77777777" w:rsidR="00A6392E" w:rsidRPr="00156FDE" w:rsidRDefault="00DB0A72"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540AD1F3"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3A6207B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hideMark/>
          </w:tcPr>
          <w:p w14:paraId="5DCEE09A" w14:textId="77777777" w:rsidR="00A6392E" w:rsidRPr="00156FDE" w:rsidRDefault="00A6392E" w:rsidP="00156FDE">
            <w:pPr>
              <w:spacing w:after="0"/>
              <w:rPr>
                <w:color w:val="000000" w:themeColor="text1"/>
                <w:sz w:val="24"/>
                <w:szCs w:val="24"/>
                <w:lang w:eastAsia="pl-PL"/>
              </w:rPr>
            </w:pPr>
            <w:r w:rsidRPr="00156FDE">
              <w:rPr>
                <w:color w:val="000000" w:themeColor="text1"/>
                <w:sz w:val="24"/>
                <w:szCs w:val="24"/>
                <w:lang w:eastAsia="pl-PL"/>
              </w:rPr>
              <w:t>UPS</w:t>
            </w:r>
          </w:p>
        </w:tc>
        <w:tc>
          <w:tcPr>
            <w:tcW w:w="1276" w:type="dxa"/>
            <w:tcBorders>
              <w:top w:val="nil"/>
              <w:left w:val="nil"/>
              <w:bottom w:val="single" w:sz="4" w:space="0" w:color="auto"/>
              <w:right w:val="single" w:sz="4" w:space="0" w:color="auto"/>
            </w:tcBorders>
            <w:noWrap/>
            <w:vAlign w:val="bottom"/>
            <w:hideMark/>
          </w:tcPr>
          <w:p w14:paraId="648B6E14"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0B3B38C4"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3E254B9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hideMark/>
          </w:tcPr>
          <w:p w14:paraId="37D0CFEB"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Klimatyzator</w:t>
            </w:r>
          </w:p>
        </w:tc>
        <w:tc>
          <w:tcPr>
            <w:tcW w:w="1276" w:type="dxa"/>
            <w:tcBorders>
              <w:top w:val="nil"/>
              <w:left w:val="nil"/>
              <w:bottom w:val="single" w:sz="4" w:space="0" w:color="auto"/>
              <w:right w:val="single" w:sz="4" w:space="0" w:color="auto"/>
            </w:tcBorders>
            <w:noWrap/>
            <w:vAlign w:val="bottom"/>
            <w:hideMark/>
          </w:tcPr>
          <w:p w14:paraId="60C546D5"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1</w:t>
            </w:r>
          </w:p>
        </w:tc>
      </w:tr>
      <w:tr w:rsidR="00EF772B" w:rsidRPr="00156FDE" w14:paraId="4AC5C898"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79FD737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0B42B7C1"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Agregat prądotwórczy</w:t>
            </w:r>
          </w:p>
        </w:tc>
        <w:tc>
          <w:tcPr>
            <w:tcW w:w="1276" w:type="dxa"/>
            <w:tcBorders>
              <w:top w:val="nil"/>
              <w:left w:val="nil"/>
              <w:bottom w:val="single" w:sz="4" w:space="0" w:color="auto"/>
              <w:right w:val="single" w:sz="4" w:space="0" w:color="auto"/>
            </w:tcBorders>
            <w:noWrap/>
            <w:vAlign w:val="bottom"/>
            <w:hideMark/>
          </w:tcPr>
          <w:p w14:paraId="19902AC7"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5B35EA96"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20AD40D1"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319C6459"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Drukarka (do punktu potwierdzania profilu zaufanego)</w:t>
            </w:r>
          </w:p>
        </w:tc>
        <w:tc>
          <w:tcPr>
            <w:tcW w:w="1276" w:type="dxa"/>
            <w:tcBorders>
              <w:top w:val="nil"/>
              <w:left w:val="nil"/>
              <w:bottom w:val="single" w:sz="4" w:space="0" w:color="auto"/>
              <w:right w:val="single" w:sz="4" w:space="0" w:color="auto"/>
            </w:tcBorders>
            <w:noWrap/>
            <w:vAlign w:val="bottom"/>
            <w:hideMark/>
          </w:tcPr>
          <w:p w14:paraId="57C27CAD"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2F767F19" w14:textId="77777777" w:rsidTr="00695135">
        <w:trPr>
          <w:trHeight w:val="312"/>
        </w:trPr>
        <w:tc>
          <w:tcPr>
            <w:tcW w:w="440" w:type="dxa"/>
            <w:tcBorders>
              <w:top w:val="nil"/>
              <w:left w:val="single" w:sz="4" w:space="0" w:color="auto"/>
              <w:bottom w:val="single" w:sz="4" w:space="0" w:color="auto"/>
              <w:right w:val="single" w:sz="4" w:space="0" w:color="auto"/>
            </w:tcBorders>
            <w:noWrap/>
            <w:vAlign w:val="bottom"/>
            <w:hideMark/>
          </w:tcPr>
          <w:p w14:paraId="3E75725B"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3AB0DC2F"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Laptop (do punktu potwierdzania profilu zaufanego)</w:t>
            </w:r>
          </w:p>
        </w:tc>
        <w:tc>
          <w:tcPr>
            <w:tcW w:w="1276" w:type="dxa"/>
            <w:tcBorders>
              <w:top w:val="nil"/>
              <w:left w:val="nil"/>
              <w:bottom w:val="single" w:sz="4" w:space="0" w:color="auto"/>
              <w:right w:val="single" w:sz="4" w:space="0" w:color="auto"/>
            </w:tcBorders>
            <w:noWrap/>
            <w:vAlign w:val="bottom"/>
            <w:hideMark/>
          </w:tcPr>
          <w:p w14:paraId="2DFBC9B9"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1F9B1E9F" w14:textId="77777777" w:rsidTr="00A6392E">
        <w:trPr>
          <w:trHeight w:val="312"/>
        </w:trPr>
        <w:tc>
          <w:tcPr>
            <w:tcW w:w="440" w:type="dxa"/>
            <w:tcBorders>
              <w:top w:val="nil"/>
              <w:left w:val="single" w:sz="4" w:space="0" w:color="auto"/>
              <w:bottom w:val="single" w:sz="4" w:space="0" w:color="auto"/>
              <w:right w:val="single" w:sz="4" w:space="0" w:color="auto"/>
            </w:tcBorders>
            <w:noWrap/>
            <w:vAlign w:val="bottom"/>
            <w:hideMark/>
          </w:tcPr>
          <w:p w14:paraId="6FF6A118" w14:textId="77777777"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hideMark/>
          </w:tcPr>
          <w:p w14:paraId="638F0CB4" w14:textId="77777777"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 xml:space="preserve">Komputer stacjonarny </w:t>
            </w:r>
          </w:p>
        </w:tc>
        <w:tc>
          <w:tcPr>
            <w:tcW w:w="1276" w:type="dxa"/>
            <w:tcBorders>
              <w:top w:val="nil"/>
              <w:left w:val="nil"/>
              <w:bottom w:val="single" w:sz="4" w:space="0" w:color="auto"/>
              <w:right w:val="single" w:sz="4" w:space="0" w:color="auto"/>
            </w:tcBorders>
            <w:noWrap/>
            <w:vAlign w:val="bottom"/>
            <w:hideMark/>
          </w:tcPr>
          <w:p w14:paraId="01E74051" w14:textId="7777777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35B095BB" w14:textId="77777777" w:rsidTr="00156FDE">
        <w:trPr>
          <w:trHeight w:val="312"/>
        </w:trPr>
        <w:tc>
          <w:tcPr>
            <w:tcW w:w="440" w:type="dxa"/>
            <w:tcBorders>
              <w:top w:val="nil"/>
              <w:left w:val="single" w:sz="4" w:space="0" w:color="auto"/>
              <w:bottom w:val="single" w:sz="4" w:space="0" w:color="auto"/>
              <w:right w:val="single" w:sz="4" w:space="0" w:color="auto"/>
            </w:tcBorders>
            <w:noWrap/>
            <w:vAlign w:val="bottom"/>
          </w:tcPr>
          <w:p w14:paraId="1CF28046" w14:textId="4E08875B"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9</w:t>
            </w:r>
          </w:p>
        </w:tc>
        <w:tc>
          <w:tcPr>
            <w:tcW w:w="7210" w:type="dxa"/>
            <w:tcBorders>
              <w:top w:val="nil"/>
              <w:left w:val="nil"/>
              <w:bottom w:val="single" w:sz="4" w:space="0" w:color="auto"/>
              <w:right w:val="single" w:sz="4" w:space="0" w:color="auto"/>
            </w:tcBorders>
            <w:noWrap/>
            <w:vAlign w:val="bottom"/>
          </w:tcPr>
          <w:p w14:paraId="1E2FC4FD" w14:textId="0DD8B79C"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laptop</w:t>
            </w:r>
          </w:p>
        </w:tc>
        <w:tc>
          <w:tcPr>
            <w:tcW w:w="1276" w:type="dxa"/>
            <w:tcBorders>
              <w:top w:val="nil"/>
              <w:left w:val="nil"/>
              <w:bottom w:val="single" w:sz="4" w:space="0" w:color="auto"/>
              <w:right w:val="single" w:sz="4" w:space="0" w:color="auto"/>
            </w:tcBorders>
            <w:noWrap/>
            <w:vAlign w:val="bottom"/>
          </w:tcPr>
          <w:p w14:paraId="29A4E34C" w14:textId="00A32540"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0078F84D" w14:textId="77777777" w:rsidTr="00156FDE">
        <w:trPr>
          <w:trHeight w:val="312"/>
        </w:trPr>
        <w:tc>
          <w:tcPr>
            <w:tcW w:w="440" w:type="dxa"/>
            <w:tcBorders>
              <w:top w:val="nil"/>
              <w:left w:val="single" w:sz="4" w:space="0" w:color="auto"/>
              <w:bottom w:val="single" w:sz="4" w:space="0" w:color="auto"/>
              <w:right w:val="single" w:sz="4" w:space="0" w:color="auto"/>
            </w:tcBorders>
            <w:noWrap/>
            <w:vAlign w:val="bottom"/>
          </w:tcPr>
          <w:p w14:paraId="526CE679" w14:textId="18B6308A"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14:paraId="36D28AFF" w14:textId="2CB43731"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Rejestrator dźwięku do Elektronicznej Obsługi Rady Gminy</w:t>
            </w:r>
          </w:p>
        </w:tc>
        <w:tc>
          <w:tcPr>
            <w:tcW w:w="1276" w:type="dxa"/>
            <w:tcBorders>
              <w:top w:val="nil"/>
              <w:left w:val="nil"/>
              <w:bottom w:val="single" w:sz="4" w:space="0" w:color="auto"/>
              <w:right w:val="single" w:sz="4" w:space="0" w:color="auto"/>
            </w:tcBorders>
            <w:noWrap/>
            <w:vAlign w:val="bottom"/>
          </w:tcPr>
          <w:p w14:paraId="462B26B6" w14:textId="383D8F6E"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EF772B" w:rsidRPr="00156FDE" w14:paraId="70580BD9" w14:textId="77777777" w:rsidTr="00156FDE">
        <w:trPr>
          <w:trHeight w:val="312"/>
        </w:trPr>
        <w:tc>
          <w:tcPr>
            <w:tcW w:w="440" w:type="dxa"/>
            <w:tcBorders>
              <w:top w:val="nil"/>
              <w:left w:val="single" w:sz="4" w:space="0" w:color="auto"/>
              <w:bottom w:val="single" w:sz="4" w:space="0" w:color="auto"/>
              <w:right w:val="single" w:sz="4" w:space="0" w:color="auto"/>
            </w:tcBorders>
            <w:noWrap/>
            <w:vAlign w:val="bottom"/>
          </w:tcPr>
          <w:p w14:paraId="3BDA4FD4" w14:textId="4B488559"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11</w:t>
            </w:r>
          </w:p>
        </w:tc>
        <w:tc>
          <w:tcPr>
            <w:tcW w:w="7210" w:type="dxa"/>
            <w:tcBorders>
              <w:top w:val="nil"/>
              <w:left w:val="nil"/>
              <w:bottom w:val="single" w:sz="4" w:space="0" w:color="auto"/>
              <w:right w:val="single" w:sz="4" w:space="0" w:color="auto"/>
            </w:tcBorders>
            <w:noWrap/>
            <w:vAlign w:val="bottom"/>
          </w:tcPr>
          <w:p w14:paraId="41355826" w14:textId="247C2FF5"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Skaner</w:t>
            </w:r>
          </w:p>
        </w:tc>
        <w:tc>
          <w:tcPr>
            <w:tcW w:w="1276" w:type="dxa"/>
            <w:tcBorders>
              <w:top w:val="nil"/>
              <w:left w:val="nil"/>
              <w:bottom w:val="single" w:sz="4" w:space="0" w:color="auto"/>
              <w:right w:val="single" w:sz="4" w:space="0" w:color="auto"/>
            </w:tcBorders>
            <w:noWrap/>
            <w:vAlign w:val="bottom"/>
          </w:tcPr>
          <w:p w14:paraId="368390D5" w14:textId="2070DA8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r w:rsidR="00A6392E" w:rsidRPr="00156FDE" w14:paraId="7D874A0D" w14:textId="77777777" w:rsidTr="00156FDE">
        <w:trPr>
          <w:trHeight w:val="312"/>
        </w:trPr>
        <w:tc>
          <w:tcPr>
            <w:tcW w:w="440" w:type="dxa"/>
            <w:tcBorders>
              <w:top w:val="nil"/>
              <w:left w:val="single" w:sz="4" w:space="0" w:color="auto"/>
              <w:bottom w:val="single" w:sz="4" w:space="0" w:color="auto"/>
              <w:right w:val="single" w:sz="4" w:space="0" w:color="auto"/>
            </w:tcBorders>
            <w:noWrap/>
            <w:vAlign w:val="bottom"/>
          </w:tcPr>
          <w:p w14:paraId="7CCB872E" w14:textId="7B4DAC4A" w:rsidR="00A6392E" w:rsidRPr="00156FDE" w:rsidRDefault="00A6392E" w:rsidP="00156FDE">
            <w:pPr>
              <w:spacing w:after="0"/>
              <w:jc w:val="right"/>
              <w:rPr>
                <w:color w:val="000000" w:themeColor="text1"/>
                <w:sz w:val="24"/>
                <w:szCs w:val="24"/>
                <w:lang w:eastAsia="pl-PL"/>
              </w:rPr>
            </w:pPr>
            <w:r w:rsidRPr="00156FDE">
              <w:rPr>
                <w:color w:val="000000" w:themeColor="text1"/>
                <w:sz w:val="24"/>
                <w:szCs w:val="24"/>
                <w:lang w:eastAsia="pl-PL"/>
              </w:rPr>
              <w:t>12</w:t>
            </w:r>
          </w:p>
        </w:tc>
        <w:tc>
          <w:tcPr>
            <w:tcW w:w="7210" w:type="dxa"/>
            <w:tcBorders>
              <w:top w:val="nil"/>
              <w:left w:val="nil"/>
              <w:bottom w:val="single" w:sz="4" w:space="0" w:color="auto"/>
              <w:right w:val="single" w:sz="4" w:space="0" w:color="auto"/>
            </w:tcBorders>
            <w:noWrap/>
            <w:vAlign w:val="bottom"/>
          </w:tcPr>
          <w:p w14:paraId="270DD996" w14:textId="37094FF8" w:rsidR="00A6392E" w:rsidRPr="00156FDE" w:rsidRDefault="00695135" w:rsidP="00156FDE">
            <w:pPr>
              <w:spacing w:after="0"/>
              <w:rPr>
                <w:color w:val="000000" w:themeColor="text1"/>
                <w:sz w:val="24"/>
                <w:szCs w:val="24"/>
                <w:lang w:eastAsia="pl-PL"/>
              </w:rPr>
            </w:pPr>
            <w:r w:rsidRPr="00156FDE">
              <w:rPr>
                <w:color w:val="000000" w:themeColor="text1"/>
                <w:sz w:val="24"/>
                <w:szCs w:val="24"/>
                <w:lang w:eastAsia="pl-PL"/>
              </w:rPr>
              <w:t>Tablet z aplikacją do obsługi e-Wody</w:t>
            </w:r>
          </w:p>
        </w:tc>
        <w:tc>
          <w:tcPr>
            <w:tcW w:w="1276" w:type="dxa"/>
            <w:tcBorders>
              <w:top w:val="nil"/>
              <w:left w:val="nil"/>
              <w:bottom w:val="single" w:sz="4" w:space="0" w:color="auto"/>
              <w:right w:val="single" w:sz="4" w:space="0" w:color="auto"/>
            </w:tcBorders>
            <w:noWrap/>
            <w:vAlign w:val="bottom"/>
          </w:tcPr>
          <w:p w14:paraId="59611C4B" w14:textId="38307BC7" w:rsidR="00A6392E" w:rsidRPr="00156FDE" w:rsidRDefault="00695135" w:rsidP="00156FDE">
            <w:pPr>
              <w:spacing w:after="0"/>
              <w:jc w:val="right"/>
              <w:rPr>
                <w:color w:val="000000" w:themeColor="text1"/>
                <w:sz w:val="24"/>
                <w:szCs w:val="24"/>
                <w:lang w:eastAsia="pl-PL"/>
              </w:rPr>
            </w:pPr>
            <w:r w:rsidRPr="00156FDE">
              <w:rPr>
                <w:color w:val="000000" w:themeColor="text1"/>
                <w:sz w:val="24"/>
                <w:szCs w:val="24"/>
                <w:lang w:eastAsia="pl-PL"/>
              </w:rPr>
              <w:t>2</w:t>
            </w:r>
          </w:p>
        </w:tc>
      </w:tr>
    </w:tbl>
    <w:p w14:paraId="4A30C8A3" w14:textId="77777777" w:rsidR="00A6392E" w:rsidRPr="00156FDE" w:rsidRDefault="00A6392E" w:rsidP="00156FDE">
      <w:pPr>
        <w:pStyle w:val="Akapitzlist"/>
        <w:tabs>
          <w:tab w:val="left" w:pos="720"/>
        </w:tabs>
        <w:ind w:left="1418"/>
        <w:jc w:val="both"/>
        <w:rPr>
          <w:rFonts w:asciiTheme="minorHAnsi" w:hAnsiTheme="minorHAnsi"/>
          <w:color w:val="000000" w:themeColor="text1"/>
          <w:sz w:val="24"/>
          <w:szCs w:val="24"/>
        </w:rPr>
      </w:pPr>
    </w:p>
    <w:p w14:paraId="4C8DEF0E" w14:textId="77777777" w:rsidR="00275FE5" w:rsidRPr="00156FDE" w:rsidRDefault="00695135" w:rsidP="00156FDE">
      <w:pPr>
        <w:spacing w:after="0"/>
        <w:ind w:left="426" w:hanging="426"/>
        <w:jc w:val="both"/>
        <w:rPr>
          <w:color w:val="000000" w:themeColor="text1"/>
          <w:sz w:val="24"/>
          <w:szCs w:val="24"/>
        </w:rPr>
      </w:pPr>
      <w:r w:rsidRPr="00156FDE">
        <w:rPr>
          <w:color w:val="000000" w:themeColor="text1"/>
          <w:sz w:val="24"/>
          <w:szCs w:val="24"/>
        </w:rPr>
        <w:t xml:space="preserve">6.2. </w:t>
      </w:r>
      <w:r w:rsidR="00E810D7" w:rsidRPr="00156FDE">
        <w:rPr>
          <w:color w:val="000000" w:themeColor="text1"/>
          <w:sz w:val="24"/>
          <w:szCs w:val="24"/>
        </w:rPr>
        <w:t>Przedmiot zamówienia został szczegółowo opisany</w:t>
      </w:r>
      <w:r w:rsidR="00D14A32" w:rsidRPr="00156FDE">
        <w:rPr>
          <w:color w:val="000000" w:themeColor="text1"/>
          <w:sz w:val="24"/>
          <w:szCs w:val="24"/>
        </w:rPr>
        <w:t xml:space="preserve"> w TOMIE </w:t>
      </w:r>
      <w:r w:rsidR="00275FE5" w:rsidRPr="00156FDE">
        <w:rPr>
          <w:color w:val="000000" w:themeColor="text1"/>
          <w:sz w:val="24"/>
          <w:szCs w:val="24"/>
        </w:rPr>
        <w:t>II SIWZ – Opis Przedmiotu Zamówienia</w:t>
      </w:r>
      <w:r w:rsidR="00380214" w:rsidRPr="00156FDE">
        <w:rPr>
          <w:color w:val="000000" w:themeColor="text1"/>
          <w:sz w:val="24"/>
          <w:szCs w:val="24"/>
        </w:rPr>
        <w:t xml:space="preserve"> (OPZ)</w:t>
      </w:r>
      <w:r w:rsidR="00275FE5" w:rsidRPr="00156FDE">
        <w:rPr>
          <w:color w:val="000000" w:themeColor="text1"/>
          <w:sz w:val="24"/>
          <w:szCs w:val="24"/>
        </w:rPr>
        <w:t>.</w:t>
      </w:r>
    </w:p>
    <w:p w14:paraId="7C18BDC1" w14:textId="77777777" w:rsidR="00380214" w:rsidRPr="00156FDE" w:rsidRDefault="00695135" w:rsidP="00156FDE">
      <w:pPr>
        <w:spacing w:after="0"/>
        <w:jc w:val="both"/>
        <w:rPr>
          <w:color w:val="000000" w:themeColor="text1"/>
          <w:sz w:val="24"/>
          <w:szCs w:val="24"/>
        </w:rPr>
      </w:pPr>
      <w:r w:rsidRPr="00156FDE">
        <w:rPr>
          <w:color w:val="000000" w:themeColor="text1"/>
          <w:sz w:val="24"/>
          <w:szCs w:val="24"/>
        </w:rPr>
        <w:t xml:space="preserve">6.3. </w:t>
      </w:r>
      <w:r w:rsidR="00380214" w:rsidRPr="00156FDE">
        <w:rPr>
          <w:color w:val="000000" w:themeColor="text1"/>
          <w:sz w:val="24"/>
          <w:szCs w:val="24"/>
        </w:rPr>
        <w:t>Standardy jakościowe zostały określone w treści OPZ.</w:t>
      </w:r>
    </w:p>
    <w:p w14:paraId="5C3494DD" w14:textId="29B847A5"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6.4. </w:t>
      </w:r>
      <w:r w:rsidR="00A6392E" w:rsidRPr="00156FDE">
        <w:rPr>
          <w:color w:val="000000" w:themeColor="text1"/>
          <w:sz w:val="24"/>
          <w:szCs w:val="24"/>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w:t>
      </w:r>
      <w:r w:rsidRPr="00156FDE">
        <w:rPr>
          <w:color w:val="000000" w:themeColor="text1"/>
          <w:sz w:val="24"/>
          <w:szCs w:val="24"/>
        </w:rPr>
        <w:t xml:space="preserve"> </w:t>
      </w:r>
      <w:r w:rsidR="00A6392E" w:rsidRPr="00156FDE">
        <w:rPr>
          <w:color w:val="000000" w:themeColor="text1"/>
          <w:sz w:val="24"/>
          <w:szCs w:val="24"/>
        </w:rPr>
        <w:t>rozwiązania równoważne zgodne z danymi techniczn</w:t>
      </w:r>
      <w:r w:rsidRPr="00156FDE">
        <w:rPr>
          <w:color w:val="000000" w:themeColor="text1"/>
          <w:sz w:val="24"/>
          <w:szCs w:val="24"/>
        </w:rPr>
        <w:t>ymi i parametrami zawartymi w w</w:t>
      </w:r>
      <w:r w:rsidR="00A6392E" w:rsidRPr="00156FDE">
        <w:rPr>
          <w:color w:val="000000" w:themeColor="text1"/>
          <w:sz w:val="24"/>
          <w:szCs w:val="24"/>
        </w:rPr>
        <w:t>w</w:t>
      </w:r>
      <w:r w:rsidRPr="00156FDE">
        <w:rPr>
          <w:color w:val="000000" w:themeColor="text1"/>
          <w:sz w:val="24"/>
          <w:szCs w:val="24"/>
        </w:rPr>
        <w:t>.</w:t>
      </w:r>
      <w:r w:rsidR="00A6392E" w:rsidRPr="00156FDE">
        <w:rPr>
          <w:color w:val="000000" w:themeColor="text1"/>
          <w:sz w:val="24"/>
          <w:szCs w:val="24"/>
        </w:rPr>
        <w:t xml:space="preserve"> dokumentacji. Jako rozwiązania równoważne, należy rozumieć rozwiązania charakteryzujące się parametrami nie gorszymi od wymaganych, a znajdujących się w dokumentacji.</w:t>
      </w:r>
    </w:p>
    <w:p w14:paraId="683FD6F2" w14:textId="77777777"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6.5. </w:t>
      </w:r>
      <w:r w:rsidR="00A6392E" w:rsidRPr="00156FDE">
        <w:rPr>
          <w:color w:val="000000" w:themeColor="text1"/>
          <w:sz w:val="24"/>
          <w:szCs w:val="24"/>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w:t>
      </w:r>
      <w:proofErr w:type="spellStart"/>
      <w:r w:rsidR="00A6392E" w:rsidRPr="00156FDE">
        <w:rPr>
          <w:color w:val="000000" w:themeColor="text1"/>
          <w:sz w:val="24"/>
          <w:szCs w:val="24"/>
        </w:rPr>
        <w:t>arg</w:t>
      </w:r>
      <w:proofErr w:type="spellEnd"/>
      <w:r w:rsidR="00A6392E" w:rsidRPr="00156FDE">
        <w:rPr>
          <w:color w:val="000000" w:themeColor="text1"/>
          <w:sz w:val="24"/>
          <w:szCs w:val="24"/>
        </w:rPr>
        <w:t>. na podstawie sentencji wyroku Krajowej Izby Odwoławczej z dnia 14 października 201</w:t>
      </w:r>
      <w:r w:rsidRPr="00156FDE">
        <w:rPr>
          <w:color w:val="000000" w:themeColor="text1"/>
          <w:sz w:val="24"/>
          <w:szCs w:val="24"/>
        </w:rPr>
        <w:t>3 r. [sygn. akt: KIO 2315/13]).</w:t>
      </w:r>
    </w:p>
    <w:p w14:paraId="7425FAFF" w14:textId="77777777" w:rsidR="00A6392E" w:rsidRPr="00156FDE" w:rsidRDefault="00CE3306" w:rsidP="00156FDE">
      <w:pPr>
        <w:spacing w:after="0"/>
        <w:ind w:left="426" w:hanging="426"/>
        <w:jc w:val="both"/>
        <w:rPr>
          <w:color w:val="000000" w:themeColor="text1"/>
          <w:sz w:val="24"/>
          <w:szCs w:val="24"/>
        </w:rPr>
      </w:pPr>
      <w:r w:rsidRPr="00156FDE">
        <w:rPr>
          <w:color w:val="000000" w:themeColor="text1"/>
          <w:sz w:val="24"/>
          <w:szCs w:val="24"/>
        </w:rPr>
        <w:t xml:space="preserve">6.6. </w:t>
      </w:r>
      <w:r w:rsidR="00A6392E" w:rsidRPr="00156FDE">
        <w:rPr>
          <w:color w:val="000000" w:themeColor="text1"/>
          <w:sz w:val="24"/>
          <w:szCs w:val="24"/>
        </w:rPr>
        <w:t xml:space="preserve">Zgodnie z art. 30 ust. </w:t>
      </w:r>
      <w:r w:rsidR="00380214" w:rsidRPr="00156FDE">
        <w:rPr>
          <w:color w:val="000000" w:themeColor="text1"/>
          <w:sz w:val="24"/>
          <w:szCs w:val="24"/>
        </w:rPr>
        <w:t xml:space="preserve">5 </w:t>
      </w:r>
      <w:proofErr w:type="spellStart"/>
      <w:r w:rsidR="00380214" w:rsidRPr="00156FDE">
        <w:rPr>
          <w:color w:val="000000" w:themeColor="text1"/>
          <w:sz w:val="24"/>
          <w:szCs w:val="24"/>
        </w:rPr>
        <w:t>Pzp</w:t>
      </w:r>
      <w:proofErr w:type="spellEnd"/>
      <w:r w:rsidRPr="00156FDE">
        <w:rPr>
          <w:color w:val="000000" w:themeColor="text1"/>
          <w:sz w:val="24"/>
          <w:szCs w:val="24"/>
        </w:rPr>
        <w:t>, W</w:t>
      </w:r>
      <w:r w:rsidR="00A6392E" w:rsidRPr="00156FDE">
        <w:rPr>
          <w:color w:val="000000" w:themeColor="text1"/>
          <w:sz w:val="24"/>
          <w:szCs w:val="24"/>
        </w:rPr>
        <w:t>ykonawca, który powołuje się na rozwiązan</w:t>
      </w:r>
      <w:r w:rsidRPr="00156FDE">
        <w:rPr>
          <w:color w:val="000000" w:themeColor="text1"/>
          <w:sz w:val="24"/>
          <w:szCs w:val="24"/>
        </w:rPr>
        <w:t>ia równoważne opisywanym przez Z</w:t>
      </w:r>
      <w:r w:rsidR="00A6392E" w:rsidRPr="00156FDE">
        <w:rPr>
          <w:color w:val="000000" w:themeColor="text1"/>
          <w:sz w:val="24"/>
          <w:szCs w:val="24"/>
        </w:rPr>
        <w:t>amawiającego, jest obowiązany wykazać, że oferowane przez niego dostawy</w:t>
      </w:r>
      <w:r w:rsidRPr="00156FDE">
        <w:rPr>
          <w:color w:val="000000" w:themeColor="text1"/>
          <w:sz w:val="24"/>
          <w:szCs w:val="24"/>
        </w:rPr>
        <w:t xml:space="preserve"> lub usługi </w:t>
      </w:r>
      <w:r w:rsidR="00A6392E" w:rsidRPr="00156FDE">
        <w:rPr>
          <w:color w:val="000000" w:themeColor="text1"/>
          <w:sz w:val="24"/>
          <w:szCs w:val="24"/>
        </w:rPr>
        <w:t>spełn</w:t>
      </w:r>
      <w:r w:rsidRPr="00156FDE">
        <w:rPr>
          <w:color w:val="000000" w:themeColor="text1"/>
          <w:sz w:val="24"/>
          <w:szCs w:val="24"/>
        </w:rPr>
        <w:t>iają wymagania określone przez Z</w:t>
      </w:r>
      <w:r w:rsidR="00A6392E" w:rsidRPr="00156FDE">
        <w:rPr>
          <w:color w:val="000000" w:themeColor="text1"/>
          <w:sz w:val="24"/>
          <w:szCs w:val="24"/>
        </w:rPr>
        <w:t>amawiającego. Nazwą własną jest nazwa, pod którą oznaczany przez nią przedmiot występuje (lub występowałby) zarówno w Polsce, jak i w innych krajach.</w:t>
      </w:r>
    </w:p>
    <w:p w14:paraId="701AF6DB" w14:textId="77777777" w:rsidR="00275FE5" w:rsidRPr="00156FDE" w:rsidRDefault="00CE3306" w:rsidP="00156FDE">
      <w:pPr>
        <w:spacing w:after="0"/>
        <w:jc w:val="both"/>
        <w:rPr>
          <w:color w:val="000000" w:themeColor="text1"/>
          <w:sz w:val="24"/>
          <w:szCs w:val="24"/>
        </w:rPr>
      </w:pPr>
      <w:r w:rsidRPr="00156FDE">
        <w:rPr>
          <w:color w:val="000000" w:themeColor="text1"/>
          <w:sz w:val="24"/>
          <w:szCs w:val="24"/>
        </w:rPr>
        <w:t xml:space="preserve">6.7. </w:t>
      </w:r>
      <w:r w:rsidR="00275FE5" w:rsidRPr="00156FDE">
        <w:rPr>
          <w:color w:val="000000" w:themeColor="text1"/>
          <w:sz w:val="24"/>
          <w:szCs w:val="24"/>
        </w:rPr>
        <w:t>Wspólny Słownik Zamówień (CPV):</w:t>
      </w:r>
    </w:p>
    <w:p w14:paraId="557D10E4"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48000000-8 </w:t>
      </w:r>
      <w:r w:rsidRPr="00156FDE">
        <w:rPr>
          <w:rFonts w:asciiTheme="minorHAnsi" w:hAnsiTheme="minorHAnsi"/>
          <w:color w:val="000000" w:themeColor="text1"/>
        </w:rPr>
        <w:t xml:space="preserve">Pakiety oprogramowania i systemy informatyczne </w:t>
      </w:r>
    </w:p>
    <w:p w14:paraId="39FDD2D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48710000-8 </w:t>
      </w:r>
      <w:r w:rsidRPr="00156FDE">
        <w:rPr>
          <w:rFonts w:asciiTheme="minorHAnsi" w:hAnsiTheme="minorHAnsi"/>
          <w:color w:val="000000" w:themeColor="text1"/>
        </w:rPr>
        <w:t xml:space="preserve">Pakiety oprogramowania do kopii zapasowych i odzyskiwania </w:t>
      </w:r>
    </w:p>
    <w:p w14:paraId="598F78E5" w14:textId="77777777" w:rsidR="00380214" w:rsidRPr="00156FDE" w:rsidRDefault="00380214" w:rsidP="00156FDE">
      <w:pPr>
        <w:spacing w:after="0"/>
        <w:ind w:firstLine="709"/>
        <w:jc w:val="both"/>
        <w:rPr>
          <w:color w:val="000000" w:themeColor="text1"/>
          <w:sz w:val="24"/>
          <w:szCs w:val="24"/>
        </w:rPr>
      </w:pPr>
      <w:r w:rsidRPr="00156FDE">
        <w:rPr>
          <w:b/>
          <w:color w:val="000000" w:themeColor="text1"/>
          <w:sz w:val="24"/>
          <w:szCs w:val="24"/>
        </w:rPr>
        <w:lastRenderedPageBreak/>
        <w:t>48610000-7</w:t>
      </w:r>
      <w:r w:rsidRPr="00156FDE">
        <w:rPr>
          <w:color w:val="000000" w:themeColor="text1"/>
          <w:sz w:val="24"/>
          <w:szCs w:val="24"/>
        </w:rPr>
        <w:t xml:space="preserve">  Systemy baz danych</w:t>
      </w:r>
    </w:p>
    <w:p w14:paraId="701DD8C2"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48613000-8 </w:t>
      </w:r>
      <w:r w:rsidRPr="00156FDE">
        <w:rPr>
          <w:rFonts w:asciiTheme="minorHAnsi" w:hAnsiTheme="minorHAnsi"/>
          <w:color w:val="000000" w:themeColor="text1"/>
        </w:rPr>
        <w:t xml:space="preserve">Elektroniczne zarządzanie danymi (EZD) </w:t>
      </w:r>
    </w:p>
    <w:p w14:paraId="4411761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48612000-1 </w:t>
      </w:r>
      <w:r w:rsidRPr="00156FDE">
        <w:rPr>
          <w:rFonts w:asciiTheme="minorHAnsi" w:hAnsiTheme="minorHAnsi"/>
          <w:color w:val="000000" w:themeColor="text1"/>
        </w:rPr>
        <w:t xml:space="preserve">System zarządzania bazą danych </w:t>
      </w:r>
    </w:p>
    <w:p w14:paraId="6CEB8A72"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48517000-5 </w:t>
      </w:r>
      <w:r w:rsidRPr="00156FDE">
        <w:rPr>
          <w:rFonts w:asciiTheme="minorHAnsi" w:hAnsiTheme="minorHAnsi"/>
          <w:color w:val="000000" w:themeColor="text1"/>
        </w:rPr>
        <w:t xml:space="preserve">Pakiety oprogramowania informatycznego </w:t>
      </w:r>
    </w:p>
    <w:p w14:paraId="232B2590"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48442000-8 </w:t>
      </w:r>
      <w:r w:rsidRPr="00156FDE">
        <w:rPr>
          <w:rFonts w:asciiTheme="minorHAnsi" w:hAnsiTheme="minorHAnsi"/>
          <w:color w:val="000000" w:themeColor="text1"/>
        </w:rPr>
        <w:t xml:space="preserve">Pakiety oprogramowania do systemów finansowych </w:t>
      </w:r>
    </w:p>
    <w:p w14:paraId="494CB96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48600000-4 </w:t>
      </w:r>
      <w:r w:rsidRPr="00156FDE">
        <w:rPr>
          <w:rFonts w:asciiTheme="minorHAnsi" w:hAnsiTheme="minorHAnsi"/>
          <w:color w:val="000000" w:themeColor="text1"/>
        </w:rPr>
        <w:t xml:space="preserve">Pakiety oprogramowania dla baz danych i operacyjne </w:t>
      </w:r>
    </w:p>
    <w:p w14:paraId="1F70EE06"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48422000-2 </w:t>
      </w:r>
      <w:r w:rsidRPr="00156FDE">
        <w:rPr>
          <w:rFonts w:asciiTheme="minorHAnsi" w:hAnsiTheme="minorHAnsi"/>
          <w:color w:val="000000" w:themeColor="text1"/>
        </w:rPr>
        <w:t xml:space="preserve">Zestawy pakietów oprogramowania </w:t>
      </w:r>
    </w:p>
    <w:p w14:paraId="4A68149A"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48900000-7 </w:t>
      </w:r>
      <w:r w:rsidRPr="00156FDE">
        <w:rPr>
          <w:rFonts w:asciiTheme="minorHAnsi" w:hAnsiTheme="minorHAnsi"/>
          <w:color w:val="000000" w:themeColor="text1"/>
        </w:rPr>
        <w:t xml:space="preserve">Różne pakiety oprogramowania i systemy komputerowe </w:t>
      </w:r>
    </w:p>
    <w:p w14:paraId="15EB292C"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72246000-1 </w:t>
      </w:r>
      <w:r w:rsidRPr="00156FDE">
        <w:rPr>
          <w:rFonts w:asciiTheme="minorHAnsi" w:hAnsiTheme="minorHAnsi"/>
          <w:color w:val="000000" w:themeColor="text1"/>
        </w:rPr>
        <w:t xml:space="preserve">Usługi doradcze w zakresie systemów </w:t>
      </w:r>
    </w:p>
    <w:p w14:paraId="79972C90"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72268000-1 </w:t>
      </w:r>
      <w:r w:rsidRPr="00156FDE">
        <w:rPr>
          <w:rFonts w:asciiTheme="minorHAnsi" w:hAnsiTheme="minorHAnsi"/>
          <w:color w:val="000000" w:themeColor="text1"/>
        </w:rPr>
        <w:t xml:space="preserve">Usługi dostawy oprogramowania </w:t>
      </w:r>
    </w:p>
    <w:p w14:paraId="37957744"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72265000-0 </w:t>
      </w:r>
      <w:r w:rsidRPr="00156FDE">
        <w:rPr>
          <w:rFonts w:asciiTheme="minorHAnsi" w:hAnsiTheme="minorHAnsi"/>
          <w:color w:val="000000" w:themeColor="text1"/>
        </w:rPr>
        <w:t xml:space="preserve">Usługi konfiguracji oprogramowania </w:t>
      </w:r>
    </w:p>
    <w:p w14:paraId="7C0D355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72263000-6 </w:t>
      </w:r>
      <w:r w:rsidRPr="00156FDE">
        <w:rPr>
          <w:rFonts w:asciiTheme="minorHAnsi" w:hAnsiTheme="minorHAnsi"/>
          <w:color w:val="000000" w:themeColor="text1"/>
        </w:rPr>
        <w:t xml:space="preserve">Usługi wdrażania oprogramowania </w:t>
      </w:r>
    </w:p>
    <w:p w14:paraId="21C4D31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72262000-9 </w:t>
      </w:r>
      <w:r w:rsidRPr="00156FDE">
        <w:rPr>
          <w:rFonts w:asciiTheme="minorHAnsi" w:hAnsiTheme="minorHAnsi"/>
          <w:color w:val="000000" w:themeColor="text1"/>
        </w:rPr>
        <w:t xml:space="preserve">Usługi rozbudowy oprogramowania </w:t>
      </w:r>
    </w:p>
    <w:p w14:paraId="16E36DC8"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72261000-2 </w:t>
      </w:r>
      <w:r w:rsidRPr="00156FDE">
        <w:rPr>
          <w:rFonts w:asciiTheme="minorHAnsi" w:hAnsiTheme="minorHAnsi"/>
          <w:color w:val="000000" w:themeColor="text1"/>
        </w:rPr>
        <w:t xml:space="preserve">Usługi pomocnicze w zakresie oprogramowania </w:t>
      </w:r>
    </w:p>
    <w:p w14:paraId="2DF7434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72322000-8 </w:t>
      </w:r>
      <w:r w:rsidRPr="00156FDE">
        <w:rPr>
          <w:rFonts w:asciiTheme="minorHAnsi" w:hAnsiTheme="minorHAnsi"/>
          <w:color w:val="000000" w:themeColor="text1"/>
        </w:rPr>
        <w:t xml:space="preserve">Usługi zarządzania danymi </w:t>
      </w:r>
    </w:p>
    <w:p w14:paraId="01DC1E4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72300000-8</w:t>
      </w:r>
      <w:r w:rsidRPr="00156FDE">
        <w:rPr>
          <w:rFonts w:asciiTheme="minorHAnsi" w:hAnsiTheme="minorHAnsi"/>
          <w:color w:val="000000" w:themeColor="text1"/>
        </w:rPr>
        <w:t xml:space="preserve">Usługi w zakresie danych </w:t>
      </w:r>
    </w:p>
    <w:p w14:paraId="7481974D"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72310000-1 </w:t>
      </w:r>
      <w:r w:rsidRPr="00156FDE">
        <w:rPr>
          <w:rFonts w:asciiTheme="minorHAnsi" w:hAnsiTheme="minorHAnsi"/>
          <w:color w:val="000000" w:themeColor="text1"/>
        </w:rPr>
        <w:t xml:space="preserve">Usługi przetwarzania danych </w:t>
      </w:r>
    </w:p>
    <w:p w14:paraId="2A96503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72512000-7 </w:t>
      </w:r>
      <w:r w:rsidRPr="00156FDE">
        <w:rPr>
          <w:rFonts w:asciiTheme="minorHAnsi" w:hAnsiTheme="minorHAnsi"/>
          <w:color w:val="000000" w:themeColor="text1"/>
        </w:rPr>
        <w:t xml:space="preserve">Usługi zarządzania dokumentami </w:t>
      </w:r>
    </w:p>
    <w:p w14:paraId="638F7C3B"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72220000-3 </w:t>
      </w:r>
      <w:r w:rsidRPr="00156FDE">
        <w:rPr>
          <w:rFonts w:asciiTheme="minorHAnsi" w:hAnsiTheme="minorHAnsi"/>
          <w:color w:val="000000" w:themeColor="text1"/>
        </w:rPr>
        <w:t xml:space="preserve">Usługi doradcze w zakresie systemów i doradztwo techniczne </w:t>
      </w:r>
    </w:p>
    <w:p w14:paraId="129DDD1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72266000-7 </w:t>
      </w:r>
      <w:r w:rsidRPr="00156FDE">
        <w:rPr>
          <w:rFonts w:asciiTheme="minorHAnsi" w:hAnsiTheme="minorHAnsi"/>
          <w:color w:val="000000" w:themeColor="text1"/>
        </w:rPr>
        <w:t xml:space="preserve">Usługi doradcze w zakresie oprogramowania </w:t>
      </w:r>
    </w:p>
    <w:p w14:paraId="4D38A123"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79417000-0 </w:t>
      </w:r>
      <w:r w:rsidRPr="00156FDE">
        <w:rPr>
          <w:rFonts w:asciiTheme="minorHAnsi" w:hAnsiTheme="minorHAnsi"/>
          <w:color w:val="000000" w:themeColor="text1"/>
        </w:rPr>
        <w:t xml:space="preserve">Usługi doradcze w zakresie bezpieczeństwa </w:t>
      </w:r>
    </w:p>
    <w:p w14:paraId="108AA25F"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30233000-1</w:t>
      </w:r>
      <w:r w:rsidRPr="00156FDE">
        <w:rPr>
          <w:rFonts w:asciiTheme="minorHAnsi" w:hAnsiTheme="minorHAnsi"/>
          <w:color w:val="000000" w:themeColor="text1"/>
        </w:rPr>
        <w:t xml:space="preserve">Urządzenia do przechowywania i odczytu danych </w:t>
      </w:r>
    </w:p>
    <w:p w14:paraId="3183C425"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48170000-0 </w:t>
      </w:r>
      <w:r w:rsidRPr="00156FDE">
        <w:rPr>
          <w:rFonts w:asciiTheme="minorHAnsi" w:hAnsiTheme="minorHAnsi"/>
          <w:color w:val="000000" w:themeColor="text1"/>
        </w:rPr>
        <w:t xml:space="preserve">Pakiety oprogramowania zapewniające zgodność </w:t>
      </w:r>
    </w:p>
    <w:p w14:paraId="27088AAC"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48822000-6 </w:t>
      </w:r>
      <w:r w:rsidRPr="00156FDE">
        <w:rPr>
          <w:rFonts w:asciiTheme="minorHAnsi" w:hAnsiTheme="minorHAnsi"/>
          <w:color w:val="000000" w:themeColor="text1"/>
        </w:rPr>
        <w:t xml:space="preserve">Serwery komputerowe </w:t>
      </w:r>
    </w:p>
    <w:p w14:paraId="0DBCAA0D"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31682530-4 </w:t>
      </w:r>
      <w:r w:rsidRPr="00156FDE">
        <w:rPr>
          <w:rFonts w:asciiTheme="minorHAnsi" w:hAnsiTheme="minorHAnsi"/>
          <w:color w:val="000000" w:themeColor="text1"/>
        </w:rPr>
        <w:t xml:space="preserve">Awaryjne urządzenia energetyczne </w:t>
      </w:r>
    </w:p>
    <w:p w14:paraId="19D465BA"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 xml:space="preserve">32420000-3 </w:t>
      </w:r>
      <w:r w:rsidRPr="00156FDE">
        <w:rPr>
          <w:rFonts w:asciiTheme="minorHAnsi" w:hAnsiTheme="minorHAnsi"/>
          <w:color w:val="000000" w:themeColor="text1"/>
        </w:rPr>
        <w:t xml:space="preserve">Urządzenia sieciowe </w:t>
      </w:r>
    </w:p>
    <w:p w14:paraId="044F6279" w14:textId="77777777" w:rsidR="00380214" w:rsidRPr="00156FDE" w:rsidRDefault="00380214" w:rsidP="00156FDE">
      <w:pPr>
        <w:pStyle w:val="Default"/>
        <w:spacing w:line="276" w:lineRule="auto"/>
        <w:ind w:firstLine="720"/>
        <w:rPr>
          <w:rFonts w:asciiTheme="minorHAnsi" w:hAnsiTheme="minorHAnsi"/>
          <w:color w:val="000000" w:themeColor="text1"/>
        </w:rPr>
      </w:pPr>
      <w:r w:rsidRPr="00156FDE">
        <w:rPr>
          <w:rFonts w:asciiTheme="minorHAnsi" w:hAnsiTheme="minorHAnsi"/>
          <w:b/>
          <w:bCs/>
          <w:color w:val="000000" w:themeColor="text1"/>
        </w:rPr>
        <w:t>30213000-5</w:t>
      </w:r>
      <w:r w:rsidRPr="00156FDE">
        <w:rPr>
          <w:rFonts w:asciiTheme="minorHAnsi" w:hAnsiTheme="minorHAnsi"/>
          <w:color w:val="000000" w:themeColor="text1"/>
        </w:rPr>
        <w:t xml:space="preserve">Komputery osobiste </w:t>
      </w:r>
    </w:p>
    <w:p w14:paraId="74815D86" w14:textId="77777777" w:rsidR="000507C0" w:rsidRPr="00156FDE" w:rsidRDefault="00380214" w:rsidP="00156FDE">
      <w:pPr>
        <w:pStyle w:val="Akapitzlist"/>
        <w:tabs>
          <w:tab w:val="left" w:pos="0"/>
        </w:tabs>
        <w:ind w:left="0" w:firstLine="720"/>
        <w:jc w:val="both"/>
        <w:rPr>
          <w:rFonts w:asciiTheme="minorHAnsi" w:hAnsiTheme="minorHAnsi"/>
          <w:color w:val="000000" w:themeColor="text1"/>
          <w:sz w:val="24"/>
          <w:szCs w:val="24"/>
          <w:lang w:eastAsia="pl-PL"/>
        </w:rPr>
      </w:pPr>
      <w:r w:rsidRPr="00156FDE">
        <w:rPr>
          <w:rFonts w:asciiTheme="minorHAnsi" w:hAnsiTheme="minorHAnsi"/>
          <w:b/>
          <w:bCs/>
          <w:color w:val="000000" w:themeColor="text1"/>
          <w:sz w:val="24"/>
          <w:szCs w:val="24"/>
        </w:rPr>
        <w:t xml:space="preserve">30236000-2 </w:t>
      </w:r>
      <w:r w:rsidRPr="00156FDE">
        <w:rPr>
          <w:rFonts w:asciiTheme="minorHAnsi" w:hAnsiTheme="minorHAnsi"/>
          <w:color w:val="000000" w:themeColor="text1"/>
          <w:sz w:val="24"/>
          <w:szCs w:val="24"/>
        </w:rPr>
        <w:t>Różny sprzęt komputerowy</w:t>
      </w:r>
      <w:r w:rsidR="00CE3306" w:rsidRPr="00156FDE">
        <w:rPr>
          <w:rFonts w:asciiTheme="minorHAnsi" w:hAnsiTheme="minorHAnsi"/>
          <w:color w:val="000000" w:themeColor="text1"/>
          <w:sz w:val="24"/>
          <w:szCs w:val="24"/>
        </w:rPr>
        <w:t>.</w:t>
      </w:r>
    </w:p>
    <w:p w14:paraId="21EDC5E8" w14:textId="77777777" w:rsidR="00C33A5F" w:rsidRPr="00156FDE" w:rsidRDefault="00CE3306" w:rsidP="00156FDE">
      <w:pPr>
        <w:tabs>
          <w:tab w:val="left" w:pos="426"/>
        </w:tabs>
        <w:spacing w:after="0"/>
        <w:jc w:val="both"/>
        <w:rPr>
          <w:color w:val="000000" w:themeColor="text1"/>
          <w:sz w:val="24"/>
          <w:szCs w:val="24"/>
        </w:rPr>
      </w:pPr>
      <w:r w:rsidRPr="00156FDE">
        <w:rPr>
          <w:color w:val="000000" w:themeColor="text1"/>
          <w:sz w:val="24"/>
          <w:szCs w:val="24"/>
        </w:rPr>
        <w:t xml:space="preserve">6.8. </w:t>
      </w:r>
      <w:r w:rsidR="00C33A5F" w:rsidRPr="00156FDE">
        <w:rPr>
          <w:color w:val="000000" w:themeColor="text1"/>
          <w:sz w:val="24"/>
          <w:szCs w:val="24"/>
        </w:rPr>
        <w:t xml:space="preserve">Wykonawca może złożyć ofertę na </w:t>
      </w:r>
      <w:r w:rsidRPr="00156FDE">
        <w:rPr>
          <w:color w:val="000000" w:themeColor="text1"/>
          <w:sz w:val="24"/>
          <w:szCs w:val="24"/>
        </w:rPr>
        <w:t>dowolnie wybraną liczbę części.</w:t>
      </w:r>
    </w:p>
    <w:p w14:paraId="39CE223C" w14:textId="77777777" w:rsidR="00C33A5F" w:rsidRPr="00156FDE" w:rsidRDefault="00CE3306" w:rsidP="00156FDE">
      <w:pPr>
        <w:tabs>
          <w:tab w:val="left" w:pos="426"/>
        </w:tabs>
        <w:spacing w:after="0"/>
        <w:jc w:val="both"/>
        <w:rPr>
          <w:color w:val="000000" w:themeColor="text1"/>
          <w:sz w:val="24"/>
          <w:szCs w:val="24"/>
          <w:u w:val="single"/>
        </w:rPr>
      </w:pPr>
      <w:r w:rsidRPr="00156FDE">
        <w:rPr>
          <w:color w:val="000000" w:themeColor="text1"/>
          <w:sz w:val="24"/>
          <w:szCs w:val="24"/>
        </w:rPr>
        <w:t xml:space="preserve">6.9. </w:t>
      </w:r>
      <w:r w:rsidR="00C33A5F" w:rsidRPr="00156FDE">
        <w:rPr>
          <w:color w:val="000000" w:themeColor="text1"/>
          <w:sz w:val="24"/>
          <w:szCs w:val="24"/>
          <w:u w:val="single"/>
        </w:rPr>
        <w:t xml:space="preserve">Wartość zamówienia (netto): </w:t>
      </w:r>
      <w:r w:rsidR="00C93218" w:rsidRPr="00156FDE">
        <w:rPr>
          <w:color w:val="000000" w:themeColor="text1"/>
          <w:sz w:val="24"/>
          <w:szCs w:val="24"/>
          <w:u w:val="single"/>
        </w:rPr>
        <w:t>1</w:t>
      </w:r>
      <w:r w:rsidR="00717E89" w:rsidRPr="00156FDE">
        <w:rPr>
          <w:color w:val="000000" w:themeColor="text1"/>
          <w:sz w:val="24"/>
          <w:szCs w:val="24"/>
          <w:u w:val="single"/>
        </w:rPr>
        <w:t> 509 675</w:t>
      </w:r>
      <w:r w:rsidR="00C33A5F" w:rsidRPr="00156FDE">
        <w:rPr>
          <w:color w:val="000000" w:themeColor="text1"/>
          <w:sz w:val="24"/>
          <w:szCs w:val="24"/>
          <w:u w:val="single"/>
        </w:rPr>
        <w:t xml:space="preserve"> zł </w:t>
      </w:r>
    </w:p>
    <w:p w14:paraId="3404202E" w14:textId="77777777" w:rsidR="00C33A5F" w:rsidRPr="00156FDE" w:rsidRDefault="00C33A5F" w:rsidP="00156FDE">
      <w:pPr>
        <w:tabs>
          <w:tab w:val="left" w:pos="426"/>
        </w:tabs>
        <w:spacing w:after="0"/>
        <w:jc w:val="both"/>
        <w:rPr>
          <w:b/>
          <w:color w:val="000000" w:themeColor="text1"/>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1370"/>
        <w:gridCol w:w="6740"/>
      </w:tblGrid>
      <w:tr w:rsidR="00C33A5F" w:rsidRPr="00156FDE" w14:paraId="2DED8C8A" w14:textId="77777777" w:rsidTr="00E810D7">
        <w:trPr>
          <w:trHeight w:val="305"/>
          <w:jc w:val="center"/>
        </w:trPr>
        <w:tc>
          <w:tcPr>
            <w:tcW w:w="1370" w:type="dxa"/>
            <w:tcBorders>
              <w:top w:val="nil"/>
              <w:left w:val="nil"/>
              <w:bottom w:val="nil"/>
              <w:right w:val="single" w:sz="4" w:space="0" w:color="auto"/>
            </w:tcBorders>
          </w:tcPr>
          <w:p w14:paraId="1D534A06" w14:textId="77777777" w:rsidR="00C33A5F" w:rsidRPr="00156FDE" w:rsidRDefault="00C33A5F" w:rsidP="00156FDE">
            <w:pPr>
              <w:autoSpaceDE w:val="0"/>
              <w:autoSpaceDN w:val="0"/>
              <w:adjustRightInd w:val="0"/>
              <w:spacing w:after="0"/>
              <w:jc w:val="right"/>
              <w:rPr>
                <w:rFonts w:cs="Times New Roman"/>
                <w:color w:val="000000" w:themeColor="text1"/>
                <w:sz w:val="24"/>
                <w:szCs w:val="24"/>
              </w:rPr>
            </w:pPr>
          </w:p>
        </w:tc>
        <w:tc>
          <w:tcPr>
            <w:tcW w:w="6740" w:type="dxa"/>
            <w:tcBorders>
              <w:top w:val="single" w:sz="4" w:space="0" w:color="auto"/>
              <w:left w:val="single" w:sz="4" w:space="0" w:color="auto"/>
              <w:bottom w:val="nil"/>
              <w:right w:val="single" w:sz="4" w:space="0" w:color="auto"/>
            </w:tcBorders>
            <w:hideMark/>
          </w:tcPr>
          <w:p w14:paraId="1F4B7C55" w14:textId="77777777" w:rsidR="00C33A5F" w:rsidRPr="00156FDE" w:rsidRDefault="00C33A5F" w:rsidP="00156FDE">
            <w:pPr>
              <w:autoSpaceDE w:val="0"/>
              <w:autoSpaceDN w:val="0"/>
              <w:adjustRightInd w:val="0"/>
              <w:spacing w:after="0"/>
              <w:jc w:val="center"/>
              <w:rPr>
                <w:rFonts w:cs="Times New Roman"/>
                <w:b/>
                <w:bCs/>
                <w:color w:val="000000" w:themeColor="text1"/>
                <w:sz w:val="24"/>
                <w:szCs w:val="24"/>
              </w:rPr>
            </w:pPr>
            <w:r w:rsidRPr="00156FDE">
              <w:rPr>
                <w:b/>
                <w:bCs/>
                <w:color w:val="000000" w:themeColor="text1"/>
                <w:sz w:val="24"/>
                <w:szCs w:val="24"/>
              </w:rPr>
              <w:t>wartość zamówienia dla części</w:t>
            </w:r>
          </w:p>
        </w:tc>
      </w:tr>
      <w:tr w:rsidR="00C33A5F" w:rsidRPr="00156FDE" w14:paraId="505C6D2D" w14:textId="77777777" w:rsidTr="00E810D7">
        <w:trPr>
          <w:trHeight w:val="305"/>
          <w:jc w:val="center"/>
        </w:trPr>
        <w:tc>
          <w:tcPr>
            <w:tcW w:w="1370" w:type="dxa"/>
            <w:tcBorders>
              <w:top w:val="nil"/>
              <w:left w:val="nil"/>
              <w:bottom w:val="single" w:sz="4" w:space="0" w:color="auto"/>
              <w:right w:val="single" w:sz="4" w:space="0" w:color="auto"/>
            </w:tcBorders>
          </w:tcPr>
          <w:p w14:paraId="0D3564CD" w14:textId="77777777" w:rsidR="00C33A5F" w:rsidRPr="00156FDE" w:rsidRDefault="00C33A5F" w:rsidP="00156FDE">
            <w:pPr>
              <w:autoSpaceDE w:val="0"/>
              <w:autoSpaceDN w:val="0"/>
              <w:adjustRightInd w:val="0"/>
              <w:spacing w:after="0"/>
              <w:jc w:val="right"/>
              <w:rPr>
                <w:rFonts w:cs="Times New Roman"/>
                <w:color w:val="000000" w:themeColor="text1"/>
                <w:sz w:val="24"/>
                <w:szCs w:val="24"/>
              </w:rPr>
            </w:pPr>
          </w:p>
        </w:tc>
        <w:tc>
          <w:tcPr>
            <w:tcW w:w="6740" w:type="dxa"/>
            <w:tcBorders>
              <w:top w:val="nil"/>
              <w:left w:val="single" w:sz="4" w:space="0" w:color="auto"/>
              <w:bottom w:val="single" w:sz="4" w:space="0" w:color="auto"/>
              <w:right w:val="single" w:sz="4" w:space="0" w:color="auto"/>
            </w:tcBorders>
          </w:tcPr>
          <w:p w14:paraId="5468B7B5" w14:textId="77777777" w:rsidR="00C33A5F" w:rsidRPr="00156FDE" w:rsidRDefault="00C33A5F" w:rsidP="00156FDE">
            <w:pPr>
              <w:autoSpaceDE w:val="0"/>
              <w:autoSpaceDN w:val="0"/>
              <w:adjustRightInd w:val="0"/>
              <w:spacing w:after="0"/>
              <w:rPr>
                <w:rFonts w:cs="Times New Roman"/>
                <w:b/>
                <w:bCs/>
                <w:color w:val="000000" w:themeColor="text1"/>
                <w:sz w:val="24"/>
                <w:szCs w:val="24"/>
              </w:rPr>
            </w:pPr>
          </w:p>
        </w:tc>
      </w:tr>
      <w:tr w:rsidR="00C33A5F" w:rsidRPr="00156FDE" w14:paraId="15D73E7F" w14:textId="77777777" w:rsidTr="00E810D7">
        <w:trPr>
          <w:trHeight w:val="386"/>
          <w:jc w:val="center"/>
        </w:trPr>
        <w:tc>
          <w:tcPr>
            <w:tcW w:w="1370" w:type="dxa"/>
            <w:tcBorders>
              <w:top w:val="single" w:sz="4" w:space="0" w:color="auto"/>
              <w:left w:val="single" w:sz="4" w:space="0" w:color="auto"/>
              <w:bottom w:val="single" w:sz="4" w:space="0" w:color="auto"/>
              <w:right w:val="single" w:sz="4" w:space="0" w:color="auto"/>
            </w:tcBorders>
            <w:hideMark/>
          </w:tcPr>
          <w:p w14:paraId="04D529B3" w14:textId="77777777" w:rsidR="00C33A5F" w:rsidRPr="00156FDE" w:rsidRDefault="00C33A5F" w:rsidP="00156FDE">
            <w:pPr>
              <w:autoSpaceDE w:val="0"/>
              <w:autoSpaceDN w:val="0"/>
              <w:adjustRightInd w:val="0"/>
              <w:spacing w:after="0"/>
              <w:rPr>
                <w:rFonts w:cs="Times New Roman"/>
                <w:color w:val="000000" w:themeColor="text1"/>
                <w:sz w:val="24"/>
                <w:szCs w:val="24"/>
              </w:rPr>
            </w:pPr>
            <w:r w:rsidRPr="00156FDE">
              <w:rPr>
                <w:color w:val="000000" w:themeColor="text1"/>
                <w:sz w:val="24"/>
                <w:szCs w:val="24"/>
              </w:rPr>
              <w:t>Część 1</w:t>
            </w:r>
          </w:p>
        </w:tc>
        <w:tc>
          <w:tcPr>
            <w:tcW w:w="6740" w:type="dxa"/>
            <w:tcBorders>
              <w:top w:val="single" w:sz="4" w:space="0" w:color="auto"/>
              <w:left w:val="single" w:sz="4" w:space="0" w:color="auto"/>
              <w:bottom w:val="single" w:sz="6" w:space="0" w:color="auto"/>
              <w:right w:val="single" w:sz="6" w:space="0" w:color="auto"/>
            </w:tcBorders>
            <w:hideMark/>
          </w:tcPr>
          <w:p w14:paraId="00AD5D0C" w14:textId="77777777" w:rsidR="00C33A5F" w:rsidRPr="00156FDE" w:rsidRDefault="00BB22FC" w:rsidP="00156FDE">
            <w:pPr>
              <w:autoSpaceDE w:val="0"/>
              <w:autoSpaceDN w:val="0"/>
              <w:adjustRightInd w:val="0"/>
              <w:spacing w:after="0"/>
              <w:ind w:right="61"/>
              <w:jc w:val="center"/>
              <w:rPr>
                <w:rFonts w:cs="Times New Roman"/>
                <w:b/>
                <w:bCs/>
                <w:color w:val="000000" w:themeColor="text1"/>
                <w:sz w:val="24"/>
                <w:szCs w:val="24"/>
              </w:rPr>
            </w:pPr>
            <w:r w:rsidRPr="00156FDE">
              <w:rPr>
                <w:b/>
                <w:bCs/>
                <w:color w:val="000000" w:themeColor="text1"/>
                <w:sz w:val="24"/>
                <w:szCs w:val="24"/>
              </w:rPr>
              <w:t>1 </w:t>
            </w:r>
            <w:r w:rsidR="0040564D" w:rsidRPr="00156FDE">
              <w:rPr>
                <w:b/>
                <w:bCs/>
                <w:color w:val="000000" w:themeColor="text1"/>
                <w:sz w:val="24"/>
                <w:szCs w:val="24"/>
              </w:rPr>
              <w:t>390</w:t>
            </w:r>
            <w:r w:rsidRPr="00156FDE">
              <w:rPr>
                <w:b/>
                <w:bCs/>
                <w:color w:val="000000" w:themeColor="text1"/>
                <w:sz w:val="24"/>
                <w:szCs w:val="24"/>
              </w:rPr>
              <w:t xml:space="preserve"> 675,00                      </w:t>
            </w:r>
          </w:p>
        </w:tc>
      </w:tr>
      <w:tr w:rsidR="00C33A5F" w:rsidRPr="00156FDE" w14:paraId="3F40D80F" w14:textId="77777777" w:rsidTr="00E810D7">
        <w:trPr>
          <w:trHeight w:val="386"/>
          <w:jc w:val="center"/>
        </w:trPr>
        <w:tc>
          <w:tcPr>
            <w:tcW w:w="1370" w:type="dxa"/>
            <w:tcBorders>
              <w:top w:val="single" w:sz="6" w:space="0" w:color="auto"/>
              <w:left w:val="single" w:sz="6" w:space="0" w:color="auto"/>
              <w:bottom w:val="single" w:sz="6" w:space="0" w:color="auto"/>
              <w:right w:val="single" w:sz="6" w:space="0" w:color="auto"/>
            </w:tcBorders>
            <w:hideMark/>
          </w:tcPr>
          <w:p w14:paraId="7D855D42" w14:textId="77777777" w:rsidR="00C33A5F" w:rsidRPr="00156FDE" w:rsidRDefault="0040564D" w:rsidP="00156FDE">
            <w:pPr>
              <w:autoSpaceDE w:val="0"/>
              <w:autoSpaceDN w:val="0"/>
              <w:adjustRightInd w:val="0"/>
              <w:spacing w:after="0"/>
              <w:rPr>
                <w:rFonts w:cs="Times New Roman"/>
                <w:color w:val="000000" w:themeColor="text1"/>
                <w:sz w:val="24"/>
                <w:szCs w:val="24"/>
              </w:rPr>
            </w:pPr>
            <w:r w:rsidRPr="00156FDE">
              <w:rPr>
                <w:color w:val="000000" w:themeColor="text1"/>
                <w:sz w:val="24"/>
                <w:szCs w:val="24"/>
              </w:rPr>
              <w:t>Część 2</w:t>
            </w:r>
          </w:p>
        </w:tc>
        <w:tc>
          <w:tcPr>
            <w:tcW w:w="6740" w:type="dxa"/>
            <w:tcBorders>
              <w:top w:val="single" w:sz="6" w:space="0" w:color="auto"/>
              <w:left w:val="single" w:sz="6" w:space="0" w:color="auto"/>
              <w:bottom w:val="single" w:sz="6" w:space="0" w:color="auto"/>
              <w:right w:val="single" w:sz="6" w:space="0" w:color="auto"/>
            </w:tcBorders>
            <w:hideMark/>
          </w:tcPr>
          <w:p w14:paraId="0057B17E" w14:textId="77777777" w:rsidR="00C33A5F" w:rsidRPr="00156FDE" w:rsidRDefault="00717E89" w:rsidP="00156FDE">
            <w:pPr>
              <w:autoSpaceDE w:val="0"/>
              <w:autoSpaceDN w:val="0"/>
              <w:adjustRightInd w:val="0"/>
              <w:spacing w:after="0"/>
              <w:jc w:val="center"/>
              <w:rPr>
                <w:rFonts w:cs="Times New Roman"/>
                <w:b/>
                <w:bCs/>
                <w:color w:val="000000" w:themeColor="text1"/>
                <w:sz w:val="24"/>
                <w:szCs w:val="24"/>
              </w:rPr>
            </w:pPr>
            <w:r w:rsidRPr="00156FDE">
              <w:rPr>
                <w:b/>
                <w:bCs/>
                <w:color w:val="000000" w:themeColor="text1"/>
                <w:sz w:val="24"/>
                <w:szCs w:val="24"/>
              </w:rPr>
              <w:t>119</w:t>
            </w:r>
            <w:r w:rsidR="00C93218" w:rsidRPr="00156FDE">
              <w:rPr>
                <w:b/>
                <w:bCs/>
                <w:color w:val="000000" w:themeColor="text1"/>
                <w:sz w:val="24"/>
                <w:szCs w:val="24"/>
              </w:rPr>
              <w:t xml:space="preserve"> 000</w:t>
            </w:r>
            <w:r w:rsidR="00C33A5F" w:rsidRPr="00156FDE">
              <w:rPr>
                <w:b/>
                <w:bCs/>
                <w:color w:val="000000" w:themeColor="text1"/>
                <w:sz w:val="24"/>
                <w:szCs w:val="24"/>
              </w:rPr>
              <w:t xml:space="preserve"> zł</w:t>
            </w:r>
          </w:p>
        </w:tc>
      </w:tr>
    </w:tbl>
    <w:p w14:paraId="35AD9483" w14:textId="77777777" w:rsidR="00C33A5F" w:rsidRPr="00156FDE" w:rsidRDefault="00C33A5F" w:rsidP="00156FDE">
      <w:pPr>
        <w:spacing w:after="0"/>
        <w:jc w:val="both"/>
        <w:rPr>
          <w:color w:val="000000" w:themeColor="text1"/>
          <w:sz w:val="24"/>
          <w:szCs w:val="24"/>
        </w:rPr>
      </w:pPr>
    </w:p>
    <w:p w14:paraId="5F273E61" w14:textId="3B2CF1E6" w:rsidR="00854472" w:rsidRPr="00156FDE" w:rsidRDefault="00CE3306" w:rsidP="00156FDE">
      <w:pPr>
        <w:pStyle w:val="Tekstpodstawowy3"/>
        <w:spacing w:before="0" w:line="276" w:lineRule="auto"/>
        <w:ind w:left="426" w:hanging="426"/>
        <w:rPr>
          <w:rFonts w:asciiTheme="minorHAnsi" w:hAnsiTheme="minorHAnsi"/>
          <w:i w:val="0"/>
          <w:iCs w:val="0"/>
          <w:color w:val="000000" w:themeColor="text1"/>
        </w:rPr>
      </w:pPr>
      <w:r w:rsidRPr="00156FDE">
        <w:rPr>
          <w:rFonts w:asciiTheme="minorHAnsi" w:hAnsiTheme="minorHAnsi"/>
          <w:i w:val="0"/>
          <w:iCs w:val="0"/>
          <w:color w:val="000000" w:themeColor="text1"/>
          <w:lang w:eastAsia="ar-SA"/>
        </w:rPr>
        <w:t xml:space="preserve">6.10. </w:t>
      </w:r>
      <w:r w:rsidR="00854472" w:rsidRPr="00156FDE">
        <w:rPr>
          <w:rFonts w:asciiTheme="minorHAnsi" w:hAnsiTheme="minorHAnsi"/>
          <w:i w:val="0"/>
          <w:iCs w:val="0"/>
          <w:color w:val="000000" w:themeColor="text1"/>
          <w:lang w:eastAsia="ar-SA"/>
        </w:rPr>
        <w:t>Realizacja zamówienia podlega prawu polskiemu, w tym w szczególności ustawie z dnia 23 kwietnia 1964 r. Kodeks cywilny (tekst jednolity</w:t>
      </w:r>
      <w:r w:rsidR="00E37FAF" w:rsidRPr="00156FDE">
        <w:rPr>
          <w:rFonts w:asciiTheme="minorHAnsi" w:hAnsiTheme="minorHAnsi"/>
          <w:i w:val="0"/>
          <w:iCs w:val="0"/>
          <w:color w:val="000000" w:themeColor="text1"/>
          <w:lang w:eastAsia="ar-SA"/>
        </w:rPr>
        <w:t>: Dz.U. z 2019 r. poz. 1145)</w:t>
      </w:r>
      <w:r w:rsidR="00E37FAF" w:rsidRPr="00156FDE" w:rsidDel="00E37FAF">
        <w:rPr>
          <w:rFonts w:asciiTheme="minorHAnsi" w:hAnsiTheme="minorHAnsi"/>
          <w:i w:val="0"/>
          <w:iCs w:val="0"/>
          <w:color w:val="000000" w:themeColor="text1"/>
          <w:lang w:eastAsia="ar-SA"/>
        </w:rPr>
        <w:t xml:space="preserve"> </w:t>
      </w:r>
      <w:r w:rsidR="00854472" w:rsidRPr="00156FDE">
        <w:rPr>
          <w:rFonts w:asciiTheme="minorHAnsi" w:hAnsiTheme="minorHAnsi"/>
          <w:i w:val="0"/>
          <w:iCs w:val="0"/>
          <w:color w:val="000000" w:themeColor="text1"/>
          <w:lang w:eastAsia="ar-SA"/>
        </w:rPr>
        <w:t xml:space="preserve"> i ustawie z dnia 29 stycznia 2004 r. Prawo zamówień publicznych</w:t>
      </w:r>
      <w:r w:rsidR="00854472" w:rsidRPr="00156FDE">
        <w:rPr>
          <w:rFonts w:asciiTheme="minorHAnsi" w:hAnsiTheme="minorHAnsi"/>
          <w:i w:val="0"/>
          <w:iCs w:val="0"/>
          <w:color w:val="000000" w:themeColor="text1"/>
        </w:rPr>
        <w:t xml:space="preserve"> (tj. Dz. U. z </w:t>
      </w:r>
      <w:r w:rsidRPr="00156FDE">
        <w:rPr>
          <w:rFonts w:asciiTheme="minorHAnsi" w:hAnsiTheme="minorHAnsi"/>
          <w:i w:val="0"/>
          <w:iCs w:val="0"/>
          <w:color w:val="000000" w:themeColor="text1"/>
        </w:rPr>
        <w:t>Dz.U. z 2018 r. poz. 1986</w:t>
      </w:r>
      <w:r w:rsidR="00854472" w:rsidRPr="00156FDE">
        <w:rPr>
          <w:rFonts w:asciiTheme="minorHAnsi" w:hAnsiTheme="minorHAnsi"/>
          <w:i w:val="0"/>
          <w:iCs w:val="0"/>
          <w:color w:val="000000" w:themeColor="text1"/>
        </w:rPr>
        <w:t>).</w:t>
      </w:r>
    </w:p>
    <w:p w14:paraId="7F90F271" w14:textId="77777777" w:rsidR="00854472" w:rsidRPr="00156FDE" w:rsidRDefault="00854472" w:rsidP="00156FDE">
      <w:pPr>
        <w:spacing w:after="0"/>
        <w:jc w:val="both"/>
        <w:rPr>
          <w:b/>
          <w:color w:val="000000" w:themeColor="text1"/>
          <w:sz w:val="24"/>
          <w:szCs w:val="24"/>
        </w:rPr>
      </w:pPr>
    </w:p>
    <w:p w14:paraId="76B1C5C5" w14:textId="77777777" w:rsidR="00E810D7" w:rsidRPr="00156FDE" w:rsidRDefault="00D92CE9" w:rsidP="00156FDE">
      <w:pPr>
        <w:spacing w:after="0"/>
        <w:jc w:val="both"/>
        <w:rPr>
          <w:b/>
          <w:color w:val="000000" w:themeColor="text1"/>
          <w:sz w:val="24"/>
          <w:szCs w:val="24"/>
        </w:rPr>
      </w:pPr>
      <w:r w:rsidRPr="00156FDE">
        <w:rPr>
          <w:b/>
          <w:color w:val="000000" w:themeColor="text1"/>
          <w:sz w:val="24"/>
          <w:szCs w:val="24"/>
        </w:rPr>
        <w:lastRenderedPageBreak/>
        <w:t>7</w:t>
      </w:r>
      <w:r w:rsidR="00E810D7" w:rsidRPr="00156FDE">
        <w:rPr>
          <w:b/>
          <w:color w:val="000000" w:themeColor="text1"/>
          <w:sz w:val="24"/>
          <w:szCs w:val="24"/>
        </w:rPr>
        <w:t>. ZAMÓWIENIA PODOBNE</w:t>
      </w:r>
    </w:p>
    <w:p w14:paraId="1CFD05FD" w14:textId="77777777" w:rsidR="00440708" w:rsidRPr="00156FDE" w:rsidRDefault="00440708" w:rsidP="00156FDE">
      <w:pPr>
        <w:spacing w:after="0"/>
        <w:jc w:val="both"/>
        <w:rPr>
          <w:color w:val="000000" w:themeColor="text1"/>
          <w:sz w:val="24"/>
          <w:szCs w:val="24"/>
        </w:rPr>
      </w:pPr>
    </w:p>
    <w:p w14:paraId="31DB7249"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 xml:space="preserve">Zamawiający nie przewiduje możliwości udzielenia zamówień, </w:t>
      </w:r>
      <w:r w:rsidR="00440708" w:rsidRPr="00156FDE">
        <w:rPr>
          <w:color w:val="000000" w:themeColor="text1"/>
          <w:sz w:val="24"/>
          <w:szCs w:val="24"/>
        </w:rPr>
        <w:t xml:space="preserve">o których mowa w art. 67 ust. 1 </w:t>
      </w:r>
      <w:r w:rsidRPr="00156FDE">
        <w:rPr>
          <w:color w:val="000000" w:themeColor="text1"/>
          <w:sz w:val="24"/>
          <w:szCs w:val="24"/>
        </w:rPr>
        <w:t xml:space="preserve">pkt 6 </w:t>
      </w:r>
      <w:proofErr w:type="spellStart"/>
      <w:r w:rsidR="00CE3306" w:rsidRPr="00156FDE">
        <w:rPr>
          <w:color w:val="000000" w:themeColor="text1"/>
          <w:sz w:val="24"/>
          <w:szCs w:val="24"/>
        </w:rPr>
        <w:t>Pzp</w:t>
      </w:r>
      <w:proofErr w:type="spellEnd"/>
      <w:r w:rsidRPr="00156FDE">
        <w:rPr>
          <w:color w:val="000000" w:themeColor="text1"/>
          <w:sz w:val="24"/>
          <w:szCs w:val="24"/>
        </w:rPr>
        <w:t>.</w:t>
      </w:r>
    </w:p>
    <w:p w14:paraId="4ABC16E9" w14:textId="77777777" w:rsidR="00440708" w:rsidRPr="00156FDE" w:rsidRDefault="00440708" w:rsidP="00156FDE">
      <w:pPr>
        <w:spacing w:after="0"/>
        <w:jc w:val="both"/>
        <w:rPr>
          <w:b/>
          <w:color w:val="000000" w:themeColor="text1"/>
          <w:sz w:val="24"/>
          <w:szCs w:val="24"/>
        </w:rPr>
      </w:pPr>
    </w:p>
    <w:p w14:paraId="2CC7D1EC" w14:textId="77777777" w:rsidR="00E810D7" w:rsidRPr="00156FDE" w:rsidRDefault="00D92CE9" w:rsidP="00156FDE">
      <w:pPr>
        <w:spacing w:after="0"/>
        <w:jc w:val="both"/>
        <w:rPr>
          <w:b/>
          <w:color w:val="000000" w:themeColor="text1"/>
          <w:sz w:val="24"/>
          <w:szCs w:val="24"/>
        </w:rPr>
      </w:pPr>
      <w:r w:rsidRPr="00156FDE">
        <w:rPr>
          <w:b/>
          <w:color w:val="000000" w:themeColor="text1"/>
          <w:sz w:val="24"/>
          <w:szCs w:val="24"/>
        </w:rPr>
        <w:t>8</w:t>
      </w:r>
      <w:r w:rsidR="00E810D7" w:rsidRPr="00156FDE">
        <w:rPr>
          <w:b/>
          <w:color w:val="000000" w:themeColor="text1"/>
          <w:sz w:val="24"/>
          <w:szCs w:val="24"/>
        </w:rPr>
        <w:t>. INFORMACJA O OFERCIE WARIANTOWEJ</w:t>
      </w:r>
    </w:p>
    <w:p w14:paraId="08CD0615" w14:textId="77777777" w:rsidR="00440708" w:rsidRPr="00156FDE" w:rsidRDefault="00440708" w:rsidP="00156FDE">
      <w:pPr>
        <w:spacing w:after="0"/>
        <w:jc w:val="both"/>
        <w:rPr>
          <w:color w:val="000000" w:themeColor="text1"/>
          <w:sz w:val="24"/>
          <w:szCs w:val="24"/>
        </w:rPr>
      </w:pPr>
    </w:p>
    <w:p w14:paraId="3C6F01B6"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Zamawiający nie dopuszcza składania ofert wariantowych.</w:t>
      </w:r>
    </w:p>
    <w:p w14:paraId="09A171CC" w14:textId="77777777" w:rsidR="00D14A32" w:rsidRPr="00156FDE" w:rsidRDefault="00D14A32" w:rsidP="00156FDE">
      <w:pPr>
        <w:spacing w:after="0"/>
        <w:jc w:val="both"/>
        <w:rPr>
          <w:color w:val="000000" w:themeColor="text1"/>
          <w:sz w:val="24"/>
          <w:szCs w:val="24"/>
        </w:rPr>
      </w:pPr>
    </w:p>
    <w:p w14:paraId="73AFE887" w14:textId="6988F147" w:rsidR="00D14A32" w:rsidRDefault="00DF2566" w:rsidP="00DF2566">
      <w:pPr>
        <w:contextualSpacing/>
        <w:jc w:val="both"/>
        <w:rPr>
          <w:b/>
          <w:color w:val="000000" w:themeColor="text1"/>
          <w:sz w:val="24"/>
          <w:szCs w:val="24"/>
          <w:lang w:eastAsia="pl-PL"/>
        </w:rPr>
      </w:pPr>
      <w:r>
        <w:rPr>
          <w:b/>
          <w:color w:val="000000" w:themeColor="text1"/>
          <w:sz w:val="24"/>
          <w:szCs w:val="24"/>
          <w:lang w:eastAsia="pl-PL"/>
        </w:rPr>
        <w:t xml:space="preserve">10. </w:t>
      </w:r>
      <w:r w:rsidR="00D14A32" w:rsidRPr="00DF2566">
        <w:rPr>
          <w:b/>
          <w:color w:val="000000" w:themeColor="text1"/>
          <w:sz w:val="24"/>
          <w:szCs w:val="24"/>
          <w:lang w:eastAsia="pl-PL"/>
        </w:rPr>
        <w:t>INFORMACJA O UMOWIE RAMOWEJ</w:t>
      </w:r>
      <w:r w:rsidRPr="00DF2566">
        <w:rPr>
          <w:b/>
          <w:color w:val="000000" w:themeColor="text1"/>
          <w:sz w:val="24"/>
          <w:szCs w:val="24"/>
          <w:lang w:eastAsia="pl-PL"/>
        </w:rPr>
        <w:t>, ZALICZKI, AUKCJA ELEKTRONICZNA</w:t>
      </w:r>
      <w:r>
        <w:rPr>
          <w:b/>
          <w:color w:val="000000" w:themeColor="text1"/>
          <w:sz w:val="24"/>
          <w:szCs w:val="24"/>
          <w:lang w:eastAsia="pl-PL"/>
        </w:rPr>
        <w:t>.</w:t>
      </w:r>
    </w:p>
    <w:p w14:paraId="459D1ECA" w14:textId="77777777" w:rsidR="00DF2566" w:rsidRPr="00DF2566" w:rsidRDefault="00DF2566" w:rsidP="00DF2566">
      <w:pPr>
        <w:contextualSpacing/>
        <w:jc w:val="both"/>
        <w:rPr>
          <w:b/>
          <w:color w:val="000000" w:themeColor="text1"/>
          <w:sz w:val="24"/>
          <w:szCs w:val="24"/>
          <w:lang w:eastAsia="pl-PL"/>
        </w:rPr>
      </w:pPr>
    </w:p>
    <w:p w14:paraId="3E78662C" w14:textId="77777777" w:rsidR="00D14A32" w:rsidRPr="00156FDE" w:rsidRDefault="00D14A32" w:rsidP="00156FDE">
      <w:pPr>
        <w:spacing w:after="0"/>
        <w:jc w:val="both"/>
        <w:rPr>
          <w:color w:val="000000" w:themeColor="text1"/>
          <w:sz w:val="24"/>
          <w:szCs w:val="24"/>
          <w:lang w:eastAsia="pl-PL"/>
        </w:rPr>
      </w:pPr>
      <w:r w:rsidRPr="00156FDE">
        <w:rPr>
          <w:color w:val="000000" w:themeColor="text1"/>
          <w:sz w:val="24"/>
          <w:szCs w:val="24"/>
          <w:lang w:eastAsia="pl-PL"/>
        </w:rPr>
        <w:t>Zamawiający nie  przewiduje zawarcia umowy ramowej.</w:t>
      </w:r>
    </w:p>
    <w:p w14:paraId="449ADF0C" w14:textId="77777777" w:rsidR="00CE3306" w:rsidRPr="00156FDE" w:rsidRDefault="00CE3306" w:rsidP="00156FDE">
      <w:pPr>
        <w:spacing w:after="0"/>
        <w:jc w:val="both"/>
        <w:rPr>
          <w:b/>
          <w:color w:val="000000" w:themeColor="text1"/>
          <w:sz w:val="24"/>
          <w:szCs w:val="24"/>
        </w:rPr>
      </w:pPr>
    </w:p>
    <w:p w14:paraId="046BB32B" w14:textId="77777777" w:rsidR="00E35898" w:rsidRPr="00156FDE" w:rsidRDefault="00E35898" w:rsidP="00156FDE">
      <w:pPr>
        <w:spacing w:after="0"/>
        <w:jc w:val="both"/>
        <w:rPr>
          <w:color w:val="000000" w:themeColor="text1"/>
          <w:sz w:val="24"/>
          <w:szCs w:val="24"/>
        </w:rPr>
      </w:pPr>
      <w:r w:rsidRPr="00156FDE">
        <w:rPr>
          <w:color w:val="000000" w:themeColor="text1"/>
          <w:sz w:val="24"/>
          <w:szCs w:val="24"/>
        </w:rPr>
        <w:t>Zamawiający nie przewiduje udzielenia zaliczek na poczet wykonania zamówienia.</w:t>
      </w:r>
    </w:p>
    <w:p w14:paraId="18260C91" w14:textId="77777777" w:rsidR="00440708" w:rsidRPr="00156FDE" w:rsidRDefault="00440708" w:rsidP="00156FDE">
      <w:pPr>
        <w:spacing w:after="0"/>
        <w:jc w:val="both"/>
        <w:rPr>
          <w:color w:val="000000" w:themeColor="text1"/>
          <w:sz w:val="24"/>
          <w:szCs w:val="24"/>
        </w:rPr>
      </w:pPr>
    </w:p>
    <w:p w14:paraId="06BCDA6A" w14:textId="77777777" w:rsidR="00E810D7" w:rsidRPr="00156FDE" w:rsidRDefault="00E810D7" w:rsidP="00156FDE">
      <w:pPr>
        <w:spacing w:after="0"/>
        <w:jc w:val="both"/>
        <w:rPr>
          <w:color w:val="000000" w:themeColor="text1"/>
          <w:sz w:val="24"/>
          <w:szCs w:val="24"/>
        </w:rPr>
      </w:pPr>
      <w:r w:rsidRPr="00156FDE">
        <w:rPr>
          <w:color w:val="000000" w:themeColor="text1"/>
          <w:sz w:val="24"/>
          <w:szCs w:val="24"/>
        </w:rPr>
        <w:t>Zamawiający nie przewiduje przeprowadzenia aukcji elektronicznej.</w:t>
      </w:r>
    </w:p>
    <w:p w14:paraId="1613CFC7" w14:textId="77777777" w:rsidR="00C16893" w:rsidRPr="00156FDE" w:rsidRDefault="00C16893" w:rsidP="00156FDE">
      <w:pPr>
        <w:tabs>
          <w:tab w:val="left" w:pos="426"/>
        </w:tabs>
        <w:spacing w:after="0"/>
        <w:jc w:val="both"/>
        <w:rPr>
          <w:b/>
          <w:color w:val="000000" w:themeColor="text1"/>
          <w:sz w:val="24"/>
          <w:szCs w:val="24"/>
        </w:rPr>
      </w:pPr>
    </w:p>
    <w:p w14:paraId="1116D2C6" w14:textId="77777777" w:rsidR="00C16893" w:rsidRPr="00156FDE" w:rsidRDefault="00D92CE9" w:rsidP="00156FDE">
      <w:pPr>
        <w:spacing w:after="0"/>
        <w:jc w:val="both"/>
        <w:rPr>
          <w:b/>
          <w:i/>
          <w:color w:val="000000" w:themeColor="text1"/>
          <w:sz w:val="24"/>
          <w:szCs w:val="24"/>
        </w:rPr>
      </w:pPr>
      <w:r w:rsidRPr="00156FDE">
        <w:rPr>
          <w:rFonts w:eastAsia="Times New Roman" w:cs="Times New Roman"/>
          <w:b/>
          <w:bCs/>
          <w:color w:val="000000" w:themeColor="text1"/>
          <w:sz w:val="24"/>
          <w:szCs w:val="24"/>
          <w:lang w:eastAsia="pl-PL"/>
        </w:rPr>
        <w:t>11</w:t>
      </w:r>
      <w:r w:rsidR="00440708" w:rsidRPr="00156FDE">
        <w:rPr>
          <w:rFonts w:eastAsia="Times New Roman" w:cs="Times New Roman"/>
          <w:b/>
          <w:bCs/>
          <w:color w:val="000000" w:themeColor="text1"/>
          <w:sz w:val="24"/>
          <w:szCs w:val="24"/>
          <w:lang w:eastAsia="pl-PL"/>
        </w:rPr>
        <w:t xml:space="preserve">. </w:t>
      </w:r>
      <w:r w:rsidR="00C16893" w:rsidRPr="00156FDE">
        <w:rPr>
          <w:b/>
          <w:color w:val="000000" w:themeColor="text1"/>
          <w:sz w:val="24"/>
          <w:szCs w:val="24"/>
        </w:rPr>
        <w:t>PO</w:t>
      </w:r>
      <w:r w:rsidR="00CE3306" w:rsidRPr="00156FDE">
        <w:rPr>
          <w:b/>
          <w:color w:val="000000" w:themeColor="text1"/>
          <w:sz w:val="24"/>
          <w:szCs w:val="24"/>
        </w:rPr>
        <w:t>DWYKONAWSTWO</w:t>
      </w:r>
    </w:p>
    <w:p w14:paraId="33A0A25D" w14:textId="77777777" w:rsidR="00440708" w:rsidRPr="00156FDE" w:rsidRDefault="00440708" w:rsidP="00156FDE">
      <w:pPr>
        <w:tabs>
          <w:tab w:val="left" w:pos="1134"/>
        </w:tabs>
        <w:spacing w:after="0"/>
        <w:jc w:val="both"/>
        <w:rPr>
          <w:color w:val="000000" w:themeColor="text1"/>
          <w:sz w:val="24"/>
          <w:szCs w:val="24"/>
        </w:rPr>
      </w:pPr>
    </w:p>
    <w:p w14:paraId="3481989C"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.1. </w:t>
      </w:r>
      <w:r w:rsidR="00C16893" w:rsidRPr="00156FDE">
        <w:rPr>
          <w:color w:val="000000" w:themeColor="text1"/>
          <w:sz w:val="24"/>
          <w:szCs w:val="24"/>
        </w:rPr>
        <w:t xml:space="preserve">Zamawiający nie zastrzega obowiązku osobistego wykonania przez wykonawcę kluczowych części zamówienia. </w:t>
      </w:r>
    </w:p>
    <w:p w14:paraId="6AC875CE"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.2. </w:t>
      </w:r>
      <w:r w:rsidR="00C16893" w:rsidRPr="00156FDE">
        <w:rPr>
          <w:color w:val="000000" w:themeColor="text1"/>
          <w:sz w:val="24"/>
          <w:szCs w:val="24"/>
        </w:rPr>
        <w:t>Wykonawca może powierzyć podwykonawcy wykonanie części zamówienia.</w:t>
      </w:r>
    </w:p>
    <w:p w14:paraId="275C5793" w14:textId="77777777" w:rsidR="00C16893" w:rsidRPr="00156FDE" w:rsidRDefault="00D92CE9" w:rsidP="00156FDE">
      <w:pPr>
        <w:tabs>
          <w:tab w:val="left" w:pos="1134"/>
        </w:tabs>
        <w:spacing w:after="0"/>
        <w:ind w:left="567" w:hanging="567"/>
        <w:jc w:val="both"/>
        <w:rPr>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.3. </w:t>
      </w:r>
      <w:r w:rsidR="00C16893" w:rsidRPr="00156FDE">
        <w:rPr>
          <w:color w:val="000000" w:themeColor="text1"/>
          <w:sz w:val="24"/>
          <w:szCs w:val="24"/>
        </w:rPr>
        <w:t>Zamawiający żąda wskazania przez wykonawcę części zamówienia wymienionych w Formularzu Ofertowym, których wykonanie zamierza powierzyć podwykonawcom i podania przez wykonawcę firm podwykonawców, jeżeli są znane.</w:t>
      </w:r>
    </w:p>
    <w:p w14:paraId="1C986012" w14:textId="23EDB2D2" w:rsidR="00C16893" w:rsidRPr="00156FDE" w:rsidRDefault="00D92CE9" w:rsidP="00156FDE">
      <w:pPr>
        <w:tabs>
          <w:tab w:val="left" w:pos="1134"/>
        </w:tabs>
        <w:spacing w:after="0"/>
        <w:ind w:left="567" w:hanging="567"/>
        <w:jc w:val="both"/>
        <w:rPr>
          <w:strike/>
          <w:color w:val="000000" w:themeColor="text1"/>
          <w:sz w:val="24"/>
          <w:szCs w:val="24"/>
        </w:rPr>
      </w:pPr>
      <w:r w:rsidRPr="00156FDE">
        <w:rPr>
          <w:color w:val="000000" w:themeColor="text1"/>
          <w:sz w:val="24"/>
          <w:szCs w:val="24"/>
        </w:rPr>
        <w:t>11</w:t>
      </w:r>
      <w:r w:rsidR="00440708" w:rsidRPr="00156FDE">
        <w:rPr>
          <w:color w:val="000000" w:themeColor="text1"/>
          <w:sz w:val="24"/>
          <w:szCs w:val="24"/>
        </w:rPr>
        <w:t xml:space="preserve">.4. </w:t>
      </w:r>
      <w:r w:rsidR="00C16893" w:rsidRPr="00156FDE">
        <w:rPr>
          <w:color w:val="000000" w:themeColor="text1"/>
          <w:sz w:val="24"/>
          <w:szCs w:val="24"/>
        </w:rPr>
        <w:t xml:space="preserve">Pozostałe wymagania dotyczące podwykonawstwa zostały określone w </w:t>
      </w:r>
      <w:r w:rsidR="000D444B" w:rsidRPr="00156FDE">
        <w:rPr>
          <w:color w:val="000000" w:themeColor="text1"/>
          <w:sz w:val="24"/>
          <w:szCs w:val="24"/>
        </w:rPr>
        <w:t xml:space="preserve">punkcie 15.11 IDW oraz w </w:t>
      </w:r>
      <w:r w:rsidR="00C16893" w:rsidRPr="00156FDE">
        <w:rPr>
          <w:color w:val="000000" w:themeColor="text1"/>
          <w:sz w:val="24"/>
          <w:szCs w:val="24"/>
        </w:rPr>
        <w:t>projekcie umowy.</w:t>
      </w:r>
    </w:p>
    <w:p w14:paraId="1CAA58D3" w14:textId="77777777" w:rsidR="00C16893" w:rsidRPr="00156FDE" w:rsidRDefault="00C16893" w:rsidP="00156FDE">
      <w:pPr>
        <w:spacing w:after="0"/>
        <w:ind w:left="705" w:hanging="705"/>
        <w:jc w:val="both"/>
        <w:textAlignment w:val="top"/>
        <w:rPr>
          <w:color w:val="000000" w:themeColor="text1"/>
          <w:sz w:val="24"/>
          <w:szCs w:val="24"/>
        </w:rPr>
      </w:pPr>
    </w:p>
    <w:p w14:paraId="4E1E58AA" w14:textId="77777777" w:rsidR="00C16893" w:rsidRPr="00156FDE" w:rsidRDefault="00D92CE9" w:rsidP="00156FDE">
      <w:pPr>
        <w:spacing w:after="0"/>
        <w:rPr>
          <w:b/>
          <w:bCs/>
          <w:color w:val="000000" w:themeColor="text1"/>
          <w:sz w:val="24"/>
          <w:szCs w:val="24"/>
        </w:rPr>
      </w:pPr>
      <w:r w:rsidRPr="00156FDE">
        <w:rPr>
          <w:b/>
          <w:bCs/>
          <w:color w:val="000000" w:themeColor="text1"/>
          <w:sz w:val="24"/>
          <w:szCs w:val="24"/>
        </w:rPr>
        <w:t>12</w:t>
      </w:r>
      <w:r w:rsidR="00915C4B" w:rsidRPr="00156FDE">
        <w:rPr>
          <w:b/>
          <w:bCs/>
          <w:color w:val="000000" w:themeColor="text1"/>
          <w:sz w:val="24"/>
          <w:szCs w:val="24"/>
        </w:rPr>
        <w:t xml:space="preserve">. </w:t>
      </w:r>
      <w:r w:rsidR="00854472" w:rsidRPr="00156FDE">
        <w:rPr>
          <w:b/>
          <w:bCs/>
          <w:color w:val="000000" w:themeColor="text1"/>
          <w:sz w:val="24"/>
          <w:szCs w:val="24"/>
        </w:rPr>
        <w:t>TERMIN WYKONANIA ZAMÓWIENIA</w:t>
      </w:r>
    </w:p>
    <w:p w14:paraId="7D3C4C91" w14:textId="77777777" w:rsidR="00915C4B" w:rsidRPr="00156FDE" w:rsidRDefault="00915C4B" w:rsidP="00156FDE">
      <w:pPr>
        <w:spacing w:after="0"/>
        <w:rPr>
          <w:bCs/>
          <w:color w:val="000000" w:themeColor="text1"/>
          <w:sz w:val="24"/>
          <w:szCs w:val="24"/>
        </w:rPr>
      </w:pPr>
    </w:p>
    <w:p w14:paraId="0D525C93" w14:textId="77777777" w:rsidR="00854472" w:rsidRPr="00156FDE" w:rsidRDefault="00440708" w:rsidP="00156FDE">
      <w:pPr>
        <w:spacing w:after="0"/>
        <w:rPr>
          <w:bCs/>
          <w:color w:val="000000" w:themeColor="text1"/>
          <w:sz w:val="24"/>
          <w:szCs w:val="24"/>
        </w:rPr>
      </w:pPr>
      <w:r w:rsidRPr="00156FDE">
        <w:rPr>
          <w:bCs/>
          <w:color w:val="000000" w:themeColor="text1"/>
          <w:sz w:val="24"/>
          <w:szCs w:val="24"/>
        </w:rPr>
        <w:t>Zamawiający wymaga realizacji zamówienia:</w:t>
      </w:r>
    </w:p>
    <w:p w14:paraId="35EE57C8" w14:textId="77777777" w:rsidR="004F53A2" w:rsidRPr="00156FDE" w:rsidRDefault="00E35898" w:rsidP="00156FDE">
      <w:pPr>
        <w:spacing w:after="0"/>
        <w:rPr>
          <w:bCs/>
          <w:color w:val="000000" w:themeColor="text1"/>
          <w:sz w:val="24"/>
          <w:szCs w:val="24"/>
        </w:rPr>
      </w:pPr>
      <w:r w:rsidRPr="00156FDE">
        <w:rPr>
          <w:bCs/>
          <w:color w:val="000000" w:themeColor="text1"/>
          <w:sz w:val="24"/>
          <w:szCs w:val="24"/>
        </w:rPr>
        <w:t xml:space="preserve">Dla </w:t>
      </w:r>
      <w:r w:rsidR="00440708" w:rsidRPr="00156FDE">
        <w:rPr>
          <w:bCs/>
          <w:color w:val="000000" w:themeColor="text1"/>
          <w:sz w:val="24"/>
          <w:szCs w:val="24"/>
        </w:rPr>
        <w:t>Części 1</w:t>
      </w:r>
      <w:r w:rsidR="004F53A2" w:rsidRPr="00156FDE">
        <w:rPr>
          <w:bCs/>
          <w:color w:val="000000" w:themeColor="text1"/>
          <w:sz w:val="24"/>
          <w:szCs w:val="24"/>
        </w:rPr>
        <w:t>:</w:t>
      </w:r>
    </w:p>
    <w:p w14:paraId="0AE16234" w14:textId="34529B71" w:rsidR="004F53A2" w:rsidRPr="0063322C" w:rsidRDefault="004F53A2" w:rsidP="0063322C">
      <w:pPr>
        <w:pStyle w:val="Nagwek2"/>
        <w:numPr>
          <w:ilvl w:val="0"/>
          <w:numId w:val="27"/>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lastRenderedPageBreak/>
        <w:t>Etap I – tj. dostawa sprzętu, o którym mowa w punkcie 5.4.4. OPZ, dostawa oprogramowania do odczytu i programowania zestawów komunikacyjno-pomiarowych oraz zarządzania danymi, o którym mowa w punkcie 5.4.3. OPZ, demontaż funkcjonujących i dostawa oraz montaż urządzeń rejestrujących, o których mowa w punkcie 5.4.1. OPZ  wraz z modułami radiowymi, o których mowa w punkcie 5.4.2. OPZ</w:t>
      </w:r>
      <w:r w:rsidR="00274088">
        <w:rPr>
          <w:rFonts w:asciiTheme="minorHAnsi" w:hAnsiTheme="minorHAnsi"/>
          <w:b w:val="0"/>
          <w:color w:val="000000" w:themeColor="text1"/>
          <w:sz w:val="24"/>
          <w:szCs w:val="24"/>
        </w:rPr>
        <w:t xml:space="preserve"> dla Gminy Iwaniska w ilości 662</w:t>
      </w:r>
      <w:r w:rsidRPr="0063322C">
        <w:rPr>
          <w:rFonts w:asciiTheme="minorHAnsi" w:hAnsiTheme="minorHAnsi"/>
          <w:b w:val="0"/>
          <w:color w:val="000000" w:themeColor="text1"/>
          <w:sz w:val="24"/>
          <w:szCs w:val="24"/>
        </w:rPr>
        <w:t xml:space="preserve"> o</w:t>
      </w:r>
      <w:r w:rsidR="00274088">
        <w:rPr>
          <w:rFonts w:asciiTheme="minorHAnsi" w:hAnsiTheme="minorHAnsi"/>
          <w:b w:val="0"/>
          <w:color w:val="000000" w:themeColor="text1"/>
          <w:sz w:val="24"/>
          <w:szCs w:val="24"/>
        </w:rPr>
        <w:t>raz dla Gminy Bogoria w ilości 898,</w:t>
      </w:r>
      <w:r w:rsidRPr="0063322C">
        <w:rPr>
          <w:rFonts w:asciiTheme="minorHAnsi" w:hAnsiTheme="minorHAnsi"/>
          <w:b w:val="0"/>
          <w:color w:val="000000" w:themeColor="text1"/>
          <w:sz w:val="24"/>
          <w:szCs w:val="24"/>
        </w:rPr>
        <w:t xml:space="preserve"> przeprowadzenie szkoleń, o których mowa w punkcie 5.4.7. OPZ  – Wykonanie do 15 grudnia 2019 roku,  </w:t>
      </w:r>
    </w:p>
    <w:p w14:paraId="03810F9B" w14:textId="1F843597" w:rsidR="004F53A2" w:rsidRPr="0063322C" w:rsidRDefault="004F53A2" w:rsidP="0063322C">
      <w:pPr>
        <w:pStyle w:val="Nagwek2"/>
        <w:numPr>
          <w:ilvl w:val="0"/>
          <w:numId w:val="27"/>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Etap II – tj. demontaż funkcjonujących i dostawa oraz montaż urządzeń rejestrujących, o których mowa w punkcie 5.4.1. OPZ wraz z modułami radiowymi, o których mowa w punkcie 5.4.2. OPZ dla Gminy Iwaniska w ilości 331 oraz dla Gminy Bogoria w ilości 449 -  Wykonanie do 15</w:t>
      </w:r>
      <w:r w:rsidR="00156FDE" w:rsidRPr="0063322C">
        <w:rPr>
          <w:rFonts w:asciiTheme="minorHAnsi" w:hAnsiTheme="minorHAnsi"/>
          <w:b w:val="0"/>
          <w:color w:val="000000" w:themeColor="text1"/>
          <w:sz w:val="24"/>
          <w:szCs w:val="24"/>
        </w:rPr>
        <w:t xml:space="preserve"> </w:t>
      </w:r>
      <w:r w:rsidRPr="0063322C">
        <w:rPr>
          <w:rFonts w:asciiTheme="minorHAnsi" w:hAnsiTheme="minorHAnsi"/>
          <w:b w:val="0"/>
          <w:color w:val="000000" w:themeColor="text1"/>
          <w:sz w:val="24"/>
          <w:szCs w:val="24"/>
        </w:rPr>
        <w:t xml:space="preserve">marca 2020 roku,  </w:t>
      </w:r>
    </w:p>
    <w:p w14:paraId="09404EF4" w14:textId="2E08A777" w:rsidR="004F53A2" w:rsidRPr="0063322C" w:rsidRDefault="004F53A2" w:rsidP="0063322C">
      <w:pPr>
        <w:pStyle w:val="Nagwek2"/>
        <w:numPr>
          <w:ilvl w:val="0"/>
          <w:numId w:val="27"/>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Etap III – tj. demontaż funkcjonujących i dostawa oraz montaż urządzeń rejestrujących, o których mowa w punkcie 5.4.1. OPZ  wraz z modułami radiowymi, o których mowa w punkcie 5.4.2. OPZ dla Gminy Iwaniska w ilości 331 oraz dla Gminy Bogoria w ilości 449 - Wykonanie do 15 czerwca 2019 roku,</w:t>
      </w:r>
    </w:p>
    <w:p w14:paraId="0321AF7A" w14:textId="1D0D5042" w:rsidR="004F53A2" w:rsidRPr="0063322C" w:rsidRDefault="004F53A2" w:rsidP="0063322C">
      <w:pPr>
        <w:pStyle w:val="Nagwek2"/>
        <w:numPr>
          <w:ilvl w:val="0"/>
          <w:numId w:val="27"/>
        </w:numPr>
        <w:spacing w:before="0"/>
        <w:jc w:val="both"/>
        <w:rPr>
          <w:rFonts w:asciiTheme="minorHAnsi" w:hAnsiTheme="minorHAnsi"/>
          <w:b w:val="0"/>
          <w:color w:val="000000" w:themeColor="text1"/>
          <w:sz w:val="24"/>
          <w:szCs w:val="24"/>
        </w:rPr>
      </w:pPr>
      <w:r w:rsidRPr="0063322C">
        <w:rPr>
          <w:rFonts w:asciiTheme="minorHAnsi" w:hAnsiTheme="minorHAnsi"/>
          <w:b w:val="0"/>
          <w:color w:val="000000" w:themeColor="text1"/>
          <w:sz w:val="24"/>
          <w:szCs w:val="24"/>
        </w:rPr>
        <w:t xml:space="preserve">Etap IV– tj. demontaż funkcjonujących i dostawa oraz montaż urządzeń rejestrujących, o których mowa w punkcie 5.4.1. OPZ  wraz z modułami radiowymi, o których mowa w punkcie 5.4.2. OPZ dla Gminy Iwaniska w ilości 331 oraz dla Gminy Bogoria w ilości 449 - Wykonanie do 15 września 2019 roku.  </w:t>
      </w:r>
    </w:p>
    <w:p w14:paraId="40EC0EFA" w14:textId="77777777" w:rsidR="004F53A2" w:rsidRPr="00156FDE" w:rsidRDefault="004F53A2" w:rsidP="00156FDE">
      <w:pPr>
        <w:spacing w:after="0"/>
        <w:rPr>
          <w:bCs/>
          <w:color w:val="000000" w:themeColor="text1"/>
          <w:sz w:val="24"/>
          <w:szCs w:val="24"/>
        </w:rPr>
      </w:pPr>
    </w:p>
    <w:p w14:paraId="09683019" w14:textId="4D55C76D" w:rsidR="00440708" w:rsidRPr="00156FDE" w:rsidRDefault="00E35898" w:rsidP="00156FDE">
      <w:pPr>
        <w:spacing w:after="0"/>
        <w:rPr>
          <w:bCs/>
          <w:color w:val="000000" w:themeColor="text1"/>
          <w:sz w:val="24"/>
          <w:szCs w:val="24"/>
        </w:rPr>
      </w:pPr>
      <w:r w:rsidRPr="00156FDE">
        <w:rPr>
          <w:bCs/>
          <w:color w:val="000000" w:themeColor="text1"/>
          <w:sz w:val="24"/>
          <w:szCs w:val="24"/>
        </w:rPr>
        <w:t xml:space="preserve">Dla </w:t>
      </w:r>
      <w:r w:rsidR="00440708" w:rsidRPr="00156FDE">
        <w:rPr>
          <w:bCs/>
          <w:color w:val="000000" w:themeColor="text1"/>
          <w:sz w:val="24"/>
          <w:szCs w:val="24"/>
        </w:rPr>
        <w:t xml:space="preserve">Części 2 – do dnia </w:t>
      </w:r>
      <w:r w:rsidR="004F53A2" w:rsidRPr="00156FDE">
        <w:rPr>
          <w:bCs/>
          <w:color w:val="000000" w:themeColor="text1"/>
          <w:sz w:val="24"/>
          <w:szCs w:val="24"/>
        </w:rPr>
        <w:t>15 grudnia 2019 roku</w:t>
      </w:r>
      <w:r w:rsidR="00D14A32" w:rsidRPr="00156FDE">
        <w:rPr>
          <w:bCs/>
          <w:color w:val="000000" w:themeColor="text1"/>
          <w:sz w:val="24"/>
          <w:szCs w:val="24"/>
        </w:rPr>
        <w:t>.</w:t>
      </w:r>
    </w:p>
    <w:p w14:paraId="7D09EF4B" w14:textId="77777777" w:rsidR="00C16893" w:rsidRPr="00156FDE" w:rsidRDefault="00C16893" w:rsidP="00156FDE">
      <w:pPr>
        <w:tabs>
          <w:tab w:val="left" w:pos="709"/>
          <w:tab w:val="left" w:pos="3030"/>
        </w:tabs>
        <w:spacing w:after="0"/>
        <w:jc w:val="both"/>
        <w:rPr>
          <w:rStyle w:val="tekstdokbold"/>
          <w:b w:val="0"/>
          <w:bCs w:val="0"/>
          <w:color w:val="000000" w:themeColor="text1"/>
          <w:sz w:val="24"/>
          <w:szCs w:val="24"/>
        </w:rPr>
      </w:pPr>
    </w:p>
    <w:p w14:paraId="012E03A4" w14:textId="77777777" w:rsidR="00C16893" w:rsidRPr="00156FDE" w:rsidRDefault="006C04A5" w:rsidP="00156FDE">
      <w:pPr>
        <w:spacing w:after="0"/>
        <w:rPr>
          <w:rStyle w:val="tekstdokbold"/>
          <w:color w:val="000000" w:themeColor="text1"/>
          <w:sz w:val="24"/>
          <w:szCs w:val="24"/>
        </w:rPr>
      </w:pPr>
      <w:r w:rsidRPr="00156FDE">
        <w:rPr>
          <w:b/>
          <w:bCs/>
          <w:color w:val="000000" w:themeColor="text1"/>
          <w:sz w:val="24"/>
          <w:szCs w:val="24"/>
        </w:rPr>
        <w:t>13</w:t>
      </w:r>
      <w:r w:rsidR="00425581" w:rsidRPr="00156FDE">
        <w:rPr>
          <w:b/>
          <w:bCs/>
          <w:color w:val="000000" w:themeColor="text1"/>
          <w:sz w:val="24"/>
          <w:szCs w:val="24"/>
        </w:rPr>
        <w:t xml:space="preserve">. </w:t>
      </w:r>
      <w:r w:rsidR="00C16893" w:rsidRPr="00156FDE">
        <w:rPr>
          <w:b/>
          <w:bCs/>
          <w:color w:val="000000" w:themeColor="text1"/>
          <w:sz w:val="24"/>
          <w:szCs w:val="24"/>
        </w:rPr>
        <w:t xml:space="preserve">WARUNKI UDZIAŁU W POSTĘPOWANIU </w:t>
      </w:r>
    </w:p>
    <w:p w14:paraId="5D4E5390" w14:textId="77777777" w:rsidR="00BF11C0" w:rsidRPr="00156FDE" w:rsidRDefault="00BF11C0" w:rsidP="00156FDE">
      <w:pPr>
        <w:pStyle w:val="Tekstpodstawowy2"/>
        <w:spacing w:before="0" w:line="276" w:lineRule="auto"/>
        <w:ind w:left="709" w:hanging="709"/>
        <w:rPr>
          <w:rStyle w:val="tekstdokbold"/>
          <w:rFonts w:asciiTheme="minorHAnsi" w:hAnsiTheme="minorHAnsi"/>
          <w:color w:val="000000" w:themeColor="text1"/>
          <w:sz w:val="24"/>
          <w:szCs w:val="24"/>
        </w:rPr>
      </w:pPr>
    </w:p>
    <w:p w14:paraId="20E8A2DE" w14:textId="77777777" w:rsidR="00C16893"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Style w:val="tekstdokbold"/>
          <w:rFonts w:asciiTheme="minorHAnsi" w:hAnsiTheme="minorHAnsi"/>
          <w:color w:val="000000" w:themeColor="text1"/>
          <w:sz w:val="24"/>
          <w:szCs w:val="24"/>
        </w:rPr>
        <w:t>13</w:t>
      </w:r>
      <w:r w:rsidR="00425581" w:rsidRPr="00156FDE">
        <w:rPr>
          <w:rStyle w:val="tekstdokbold"/>
          <w:rFonts w:asciiTheme="minorHAnsi" w:hAnsiTheme="minorHAnsi"/>
          <w:color w:val="000000" w:themeColor="text1"/>
          <w:sz w:val="24"/>
          <w:szCs w:val="24"/>
        </w:rPr>
        <w:t>.1.</w:t>
      </w:r>
      <w:r w:rsidR="00C16893" w:rsidRPr="00156FDE">
        <w:rPr>
          <w:rStyle w:val="tekstdokbold"/>
          <w:rFonts w:asciiTheme="minorHAnsi" w:hAnsiTheme="minorHAnsi"/>
          <w:color w:val="000000" w:themeColor="text1"/>
          <w:sz w:val="24"/>
          <w:szCs w:val="24"/>
        </w:rPr>
        <w:tab/>
        <w:t>O udzielenie zamówienia mogą ubiegać się Wykonawcy, którzy nie podlegają wykluczeniu oraz</w:t>
      </w:r>
      <w:r w:rsidR="00BF11C0" w:rsidRPr="00156FDE">
        <w:rPr>
          <w:rStyle w:val="tekstdokbold"/>
          <w:rFonts w:asciiTheme="minorHAnsi" w:hAnsiTheme="minorHAnsi"/>
          <w:color w:val="000000" w:themeColor="text1"/>
          <w:sz w:val="24"/>
          <w:szCs w:val="24"/>
        </w:rPr>
        <w:t xml:space="preserve"> spełniają określone przez Z</w:t>
      </w:r>
      <w:r w:rsidR="00C16893" w:rsidRPr="00156FDE">
        <w:rPr>
          <w:rStyle w:val="tekstdokbold"/>
          <w:rFonts w:asciiTheme="minorHAnsi" w:hAnsiTheme="minorHAnsi"/>
          <w:color w:val="000000" w:themeColor="text1"/>
          <w:sz w:val="24"/>
          <w:szCs w:val="24"/>
        </w:rPr>
        <w:t xml:space="preserve">amawiającego warunki </w:t>
      </w:r>
      <w:r w:rsidR="00C16893" w:rsidRPr="00156FDE">
        <w:rPr>
          <w:rFonts w:asciiTheme="minorHAnsi" w:hAnsiTheme="minorHAnsi"/>
          <w:b w:val="0"/>
          <w:color w:val="000000" w:themeColor="text1"/>
          <w:sz w:val="24"/>
          <w:szCs w:val="24"/>
        </w:rPr>
        <w:t>udziału w postępowaniu.</w:t>
      </w:r>
    </w:p>
    <w:p w14:paraId="17BCDEA4" w14:textId="77777777" w:rsidR="00B0619A"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425581" w:rsidRPr="00156FDE">
        <w:rPr>
          <w:rFonts w:asciiTheme="minorHAnsi" w:hAnsiTheme="minorHAnsi"/>
          <w:b w:val="0"/>
          <w:color w:val="000000" w:themeColor="text1"/>
          <w:sz w:val="24"/>
          <w:szCs w:val="24"/>
        </w:rPr>
        <w:t xml:space="preserve">.2. </w:t>
      </w:r>
      <w:r w:rsidR="00B0619A" w:rsidRPr="00156FDE">
        <w:rPr>
          <w:rFonts w:asciiTheme="minorHAnsi" w:hAnsiTheme="minorHAnsi"/>
          <w:b w:val="0"/>
          <w:color w:val="000000" w:themeColor="text1"/>
          <w:sz w:val="24"/>
          <w:szCs w:val="24"/>
        </w:rPr>
        <w:t>O udzielenie zamówienia mogą ubiegać się Wykonawcy, którzy spełniają warunki dotyczące:</w:t>
      </w:r>
    </w:p>
    <w:p w14:paraId="43B5F1B3" w14:textId="77777777" w:rsidR="00D14673" w:rsidRPr="00156FDE" w:rsidRDefault="00D14673" w:rsidP="00156FDE">
      <w:pPr>
        <w:pStyle w:val="Tekstpodstawowy2"/>
        <w:spacing w:before="0" w:line="276" w:lineRule="auto"/>
        <w:ind w:left="709" w:hanging="709"/>
        <w:rPr>
          <w:rFonts w:asciiTheme="minorHAnsi" w:hAnsiTheme="minorHAnsi"/>
          <w:b w:val="0"/>
          <w:color w:val="000000" w:themeColor="text1"/>
          <w:sz w:val="24"/>
          <w:szCs w:val="24"/>
        </w:rPr>
      </w:pPr>
    </w:p>
    <w:p w14:paraId="36063BBE" w14:textId="77777777" w:rsidR="00B0619A" w:rsidRPr="00156FDE" w:rsidRDefault="00B0619A" w:rsidP="00156FDE">
      <w:pPr>
        <w:pStyle w:val="Default"/>
        <w:spacing w:line="276" w:lineRule="auto"/>
        <w:ind w:left="705" w:hanging="279"/>
        <w:jc w:val="both"/>
        <w:rPr>
          <w:rFonts w:asciiTheme="minorHAnsi" w:hAnsiTheme="minorHAnsi" w:cs="Times New Roman"/>
          <w:color w:val="000000" w:themeColor="text1"/>
        </w:rPr>
      </w:pPr>
      <w:r w:rsidRPr="00156FDE">
        <w:rPr>
          <w:rFonts w:asciiTheme="minorHAnsi" w:hAnsiTheme="minorHAnsi" w:cs="Times New Roman"/>
          <w:bCs/>
          <w:color w:val="000000" w:themeColor="text1"/>
        </w:rPr>
        <w:t>1)</w:t>
      </w:r>
      <w:r w:rsidRPr="00156FDE">
        <w:rPr>
          <w:rFonts w:asciiTheme="minorHAnsi" w:hAnsiTheme="minorHAnsi" w:cs="Times New Roman"/>
          <w:bCs/>
          <w:color w:val="000000" w:themeColor="text1"/>
        </w:rPr>
        <w:tab/>
        <w:t>kompetencji lub uprawnień do prowadzenia określonej działalności zawodowej, o ile wynika to z odrębnych przepisów</w:t>
      </w:r>
      <w:r w:rsidRPr="00156FDE">
        <w:rPr>
          <w:rFonts w:asciiTheme="minorHAnsi" w:hAnsiTheme="minorHAnsi" w:cs="Times New Roman"/>
          <w:color w:val="000000" w:themeColor="text1"/>
        </w:rPr>
        <w:t>:</w:t>
      </w:r>
    </w:p>
    <w:p w14:paraId="282EA817" w14:textId="77777777" w:rsidR="00B0619A" w:rsidRPr="00156FDE" w:rsidRDefault="00B0619A" w:rsidP="00156FDE">
      <w:pPr>
        <w:pStyle w:val="Default"/>
        <w:spacing w:line="276" w:lineRule="auto"/>
        <w:ind w:left="709"/>
        <w:rPr>
          <w:rFonts w:asciiTheme="minorHAnsi" w:hAnsiTheme="minorHAnsi" w:cs="Times New Roman"/>
          <w:color w:val="000000" w:themeColor="text1"/>
        </w:rPr>
      </w:pPr>
      <w:r w:rsidRPr="00156FDE">
        <w:rPr>
          <w:rFonts w:asciiTheme="minorHAnsi" w:hAnsiTheme="minorHAnsi" w:cs="Times New Roman"/>
          <w:color w:val="000000" w:themeColor="text1"/>
        </w:rPr>
        <w:t>Zamawiający nie określa warunku.</w:t>
      </w:r>
    </w:p>
    <w:p w14:paraId="20F33973" w14:textId="77777777" w:rsidR="00B0619A" w:rsidRPr="00156FDE" w:rsidRDefault="00B0619A" w:rsidP="00156FDE">
      <w:pPr>
        <w:pStyle w:val="Default"/>
        <w:spacing w:line="276" w:lineRule="auto"/>
        <w:ind w:hanging="279"/>
        <w:rPr>
          <w:rFonts w:asciiTheme="minorHAnsi" w:hAnsiTheme="minorHAnsi" w:cs="Times New Roman"/>
          <w:color w:val="000000" w:themeColor="text1"/>
        </w:rPr>
      </w:pPr>
    </w:p>
    <w:p w14:paraId="2DEFA202" w14:textId="77777777" w:rsidR="00B0619A" w:rsidRPr="00156FDE" w:rsidRDefault="00B0619A" w:rsidP="00156FDE">
      <w:pPr>
        <w:pStyle w:val="Default"/>
        <w:spacing w:line="276" w:lineRule="auto"/>
        <w:ind w:firstLine="426"/>
        <w:rPr>
          <w:rFonts w:asciiTheme="minorHAnsi" w:hAnsiTheme="minorHAnsi" w:cs="Times New Roman"/>
          <w:color w:val="000000" w:themeColor="text1"/>
        </w:rPr>
      </w:pPr>
      <w:r w:rsidRPr="00156FDE">
        <w:rPr>
          <w:rFonts w:asciiTheme="minorHAnsi" w:hAnsiTheme="minorHAnsi" w:cs="Times New Roman"/>
          <w:bCs/>
          <w:color w:val="000000" w:themeColor="text1"/>
        </w:rPr>
        <w:t xml:space="preserve">2) </w:t>
      </w:r>
      <w:r w:rsidRPr="00156FDE">
        <w:rPr>
          <w:rFonts w:asciiTheme="minorHAnsi" w:hAnsiTheme="minorHAnsi" w:cs="Times New Roman"/>
          <w:bCs/>
          <w:color w:val="000000" w:themeColor="text1"/>
        </w:rPr>
        <w:tab/>
        <w:t xml:space="preserve">sytuacji ekonomicznej lub finansowej </w:t>
      </w:r>
    </w:p>
    <w:p w14:paraId="5D26E72A" w14:textId="77777777" w:rsidR="00B0619A" w:rsidRPr="00156FDE" w:rsidRDefault="00B0619A" w:rsidP="00156FDE">
      <w:pPr>
        <w:suppressAutoHyphens/>
        <w:autoSpaceDE w:val="0"/>
        <w:spacing w:after="0"/>
        <w:ind w:left="709"/>
        <w:jc w:val="both"/>
        <w:rPr>
          <w:color w:val="000000" w:themeColor="text1"/>
          <w:sz w:val="24"/>
          <w:szCs w:val="24"/>
        </w:rPr>
      </w:pPr>
      <w:r w:rsidRPr="00156FDE">
        <w:rPr>
          <w:color w:val="000000" w:themeColor="text1"/>
          <w:sz w:val="24"/>
          <w:szCs w:val="24"/>
        </w:rPr>
        <w:t xml:space="preserve">Zamawiający </w:t>
      </w:r>
      <w:r w:rsidR="0040564D" w:rsidRPr="00156FDE">
        <w:rPr>
          <w:color w:val="000000" w:themeColor="text1"/>
          <w:sz w:val="24"/>
          <w:szCs w:val="24"/>
        </w:rPr>
        <w:t>uzna warunek za spełniony, jeżeli Wykonawca wykaże, że posiada środki finansowe lub zdolność kredytową w kwocie nie mniejszej niż:</w:t>
      </w:r>
    </w:p>
    <w:p w14:paraId="0DC4603C" w14:textId="77777777" w:rsidR="000C2FA9" w:rsidRPr="00156FDE" w:rsidRDefault="000C2FA9" w:rsidP="00156FDE">
      <w:pPr>
        <w:suppressAutoHyphens/>
        <w:autoSpaceDE w:val="0"/>
        <w:spacing w:after="0"/>
        <w:ind w:left="709"/>
        <w:jc w:val="both"/>
        <w:rPr>
          <w:color w:val="000000" w:themeColor="text1"/>
          <w:sz w:val="24"/>
          <w:szCs w:val="24"/>
        </w:rPr>
      </w:pPr>
      <w:r w:rsidRPr="00156FDE">
        <w:rPr>
          <w:color w:val="000000" w:themeColor="text1"/>
          <w:sz w:val="24"/>
          <w:szCs w:val="24"/>
        </w:rPr>
        <w:t>- dla Części 1 – 500 000 zł (Słownie: pięćset tysięcy złotych),</w:t>
      </w:r>
    </w:p>
    <w:p w14:paraId="7ECFD2C8" w14:textId="721701C0" w:rsidR="00D14673" w:rsidRPr="00156FDE" w:rsidRDefault="000C2FA9" w:rsidP="00156FDE">
      <w:pPr>
        <w:suppressAutoHyphens/>
        <w:autoSpaceDE w:val="0"/>
        <w:spacing w:after="0"/>
        <w:ind w:left="709"/>
        <w:jc w:val="both"/>
        <w:rPr>
          <w:color w:val="000000" w:themeColor="text1"/>
          <w:sz w:val="24"/>
          <w:szCs w:val="24"/>
        </w:rPr>
      </w:pPr>
      <w:r w:rsidRPr="00156FDE">
        <w:rPr>
          <w:color w:val="000000" w:themeColor="text1"/>
          <w:sz w:val="24"/>
          <w:szCs w:val="24"/>
        </w:rPr>
        <w:t>- dla Części 2 – 50 000 zł (Słownie: pięćdziesiąt tysięcy złotych</w:t>
      </w:r>
      <w:r w:rsidR="00D14673" w:rsidRPr="00156FDE">
        <w:rPr>
          <w:color w:val="000000" w:themeColor="text1"/>
          <w:sz w:val="24"/>
          <w:szCs w:val="24"/>
        </w:rPr>
        <w:t>).</w:t>
      </w:r>
    </w:p>
    <w:p w14:paraId="05D651B3" w14:textId="77777777" w:rsidR="00717E89" w:rsidRPr="00156FDE" w:rsidRDefault="00717E89" w:rsidP="00156FDE">
      <w:pPr>
        <w:suppressAutoHyphens/>
        <w:autoSpaceDE w:val="0"/>
        <w:spacing w:after="0"/>
        <w:ind w:left="709"/>
        <w:jc w:val="both"/>
        <w:rPr>
          <w:rFonts w:cs="Times New Roman"/>
          <w:color w:val="000000" w:themeColor="text1"/>
          <w:sz w:val="24"/>
          <w:szCs w:val="24"/>
          <w:lang w:eastAsia="ar-SA"/>
        </w:rPr>
      </w:pPr>
    </w:p>
    <w:p w14:paraId="0A08EA11" w14:textId="77777777" w:rsidR="00B0619A" w:rsidRPr="00156FDE" w:rsidRDefault="00B0619A" w:rsidP="00156FDE">
      <w:pPr>
        <w:pStyle w:val="Tekstpodstawowy2"/>
        <w:spacing w:before="0" w:line="276" w:lineRule="auto"/>
        <w:ind w:left="709" w:hanging="283"/>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lastRenderedPageBreak/>
        <w:t>3)</w:t>
      </w:r>
      <w:r w:rsidRPr="00156FDE">
        <w:rPr>
          <w:rFonts w:asciiTheme="minorHAnsi" w:hAnsiTheme="minorHAnsi"/>
          <w:b w:val="0"/>
          <w:color w:val="000000" w:themeColor="text1"/>
          <w:sz w:val="24"/>
          <w:szCs w:val="24"/>
        </w:rPr>
        <w:tab/>
        <w:t>zdolności technicznej i zawodowej:</w:t>
      </w:r>
    </w:p>
    <w:p w14:paraId="13083DD5" w14:textId="77777777" w:rsidR="00D14673" w:rsidRPr="00156FDE" w:rsidRDefault="00D14673" w:rsidP="00156FDE">
      <w:pPr>
        <w:pStyle w:val="Tekstpodstawowy2"/>
        <w:spacing w:before="0" w:line="276" w:lineRule="auto"/>
        <w:ind w:left="709"/>
        <w:rPr>
          <w:rFonts w:asciiTheme="minorHAnsi" w:hAnsiTheme="minorHAnsi"/>
          <w:b w:val="0"/>
          <w:bCs w:val="0"/>
          <w:color w:val="000000" w:themeColor="text1"/>
          <w:sz w:val="24"/>
          <w:szCs w:val="24"/>
        </w:rPr>
      </w:pPr>
      <w:r w:rsidRPr="00156FDE">
        <w:rPr>
          <w:rFonts w:asciiTheme="minorHAnsi" w:hAnsiTheme="minorHAnsi"/>
          <w:b w:val="0"/>
          <w:color w:val="000000" w:themeColor="text1"/>
          <w:sz w:val="24"/>
          <w:szCs w:val="24"/>
        </w:rPr>
        <w:t>Zamawiający uzna warunek za spełniony, jeżeli Wykonawca:</w:t>
      </w:r>
    </w:p>
    <w:p w14:paraId="3E38DBF0" w14:textId="77777777" w:rsidR="00915C4B" w:rsidRPr="00156FDE" w:rsidRDefault="00915C4B" w:rsidP="00156FDE">
      <w:pPr>
        <w:pStyle w:val="Tekstpodstawowy2"/>
        <w:spacing w:before="0" w:line="276" w:lineRule="auto"/>
        <w:ind w:left="709" w:hanging="709"/>
        <w:rPr>
          <w:rFonts w:asciiTheme="minorHAnsi" w:hAnsiTheme="minorHAnsi"/>
          <w:color w:val="000000" w:themeColor="text1"/>
          <w:sz w:val="24"/>
          <w:szCs w:val="24"/>
        </w:rPr>
      </w:pPr>
    </w:p>
    <w:p w14:paraId="265A4B93" w14:textId="77777777" w:rsidR="00251ACB" w:rsidRPr="00156FDE" w:rsidRDefault="00BF11C0" w:rsidP="00156FDE">
      <w:pPr>
        <w:pStyle w:val="Tekstpodstawowy2"/>
        <w:spacing w:before="0" w:line="276" w:lineRule="auto"/>
        <w:ind w:left="709"/>
        <w:rPr>
          <w:rFonts w:asciiTheme="minorHAnsi" w:hAnsiTheme="minorHAnsi"/>
          <w:b w:val="0"/>
          <w:color w:val="000000" w:themeColor="text1"/>
          <w:sz w:val="24"/>
          <w:szCs w:val="24"/>
          <w:u w:val="single"/>
        </w:rPr>
      </w:pPr>
      <w:r w:rsidRPr="00156FDE">
        <w:rPr>
          <w:rFonts w:asciiTheme="minorHAnsi" w:hAnsiTheme="minorHAnsi"/>
          <w:b w:val="0"/>
          <w:color w:val="000000" w:themeColor="text1"/>
          <w:sz w:val="24"/>
          <w:szCs w:val="24"/>
          <w:u w:val="single"/>
        </w:rPr>
        <w:t>Odnośnie</w:t>
      </w:r>
      <w:r w:rsidR="00251ACB" w:rsidRPr="00156FDE">
        <w:rPr>
          <w:rFonts w:asciiTheme="minorHAnsi" w:hAnsiTheme="minorHAnsi"/>
          <w:b w:val="0"/>
          <w:color w:val="000000" w:themeColor="text1"/>
          <w:sz w:val="24"/>
          <w:szCs w:val="24"/>
          <w:u w:val="single"/>
        </w:rPr>
        <w:t xml:space="preserve"> Części 1</w:t>
      </w:r>
      <w:r w:rsidR="00D14673" w:rsidRPr="00156FDE">
        <w:rPr>
          <w:rFonts w:asciiTheme="minorHAnsi" w:hAnsiTheme="minorHAnsi"/>
          <w:b w:val="0"/>
          <w:color w:val="000000" w:themeColor="text1"/>
          <w:sz w:val="24"/>
          <w:szCs w:val="24"/>
          <w:u w:val="single"/>
        </w:rPr>
        <w:t xml:space="preserve"> Zamówienia</w:t>
      </w:r>
      <w:r w:rsidR="00251ACB" w:rsidRPr="00156FDE">
        <w:rPr>
          <w:rFonts w:asciiTheme="minorHAnsi" w:hAnsiTheme="minorHAnsi"/>
          <w:b w:val="0"/>
          <w:color w:val="000000" w:themeColor="text1"/>
          <w:sz w:val="24"/>
          <w:szCs w:val="24"/>
          <w:u w:val="single"/>
        </w:rPr>
        <w:t>:</w:t>
      </w:r>
    </w:p>
    <w:p w14:paraId="71120185" w14:textId="77777777" w:rsidR="00251ACB" w:rsidRPr="00156FDE" w:rsidRDefault="00E034D2" w:rsidP="00156FDE">
      <w:pPr>
        <w:pStyle w:val="Tekstpodstawowy2"/>
        <w:numPr>
          <w:ilvl w:val="0"/>
          <w:numId w:val="2"/>
        </w:numPr>
        <w:tabs>
          <w:tab w:val="left" w:pos="993"/>
        </w:tabs>
        <w:spacing w:before="0" w:line="276" w:lineRule="auto"/>
        <w:ind w:hanging="11"/>
        <w:rPr>
          <w:rFonts w:asciiTheme="minorHAnsi" w:hAnsiTheme="minorHAnsi"/>
          <w:color w:val="000000" w:themeColor="text1"/>
          <w:sz w:val="24"/>
          <w:szCs w:val="24"/>
        </w:rPr>
      </w:pPr>
      <w:r w:rsidRPr="00156FDE">
        <w:rPr>
          <w:rFonts w:asciiTheme="minorHAnsi" w:hAnsiTheme="minorHAnsi"/>
          <w:color w:val="000000" w:themeColor="text1"/>
          <w:sz w:val="24"/>
          <w:szCs w:val="24"/>
        </w:rPr>
        <w:t>n</w:t>
      </w:r>
      <w:r w:rsidR="00D14673" w:rsidRPr="00156FDE">
        <w:rPr>
          <w:rFonts w:asciiTheme="minorHAnsi" w:hAnsiTheme="minorHAnsi"/>
          <w:color w:val="000000" w:themeColor="text1"/>
          <w:sz w:val="24"/>
          <w:szCs w:val="24"/>
        </w:rPr>
        <w:t>ależycie zrealizował</w:t>
      </w:r>
      <w:r w:rsidR="00251ACB" w:rsidRPr="00156FDE">
        <w:rPr>
          <w:rFonts w:asciiTheme="minorHAnsi" w:hAnsiTheme="minorHAnsi"/>
          <w:color w:val="000000" w:themeColor="text1"/>
          <w:sz w:val="24"/>
          <w:szCs w:val="24"/>
        </w:rPr>
        <w:t>:</w:t>
      </w:r>
    </w:p>
    <w:p w14:paraId="5AD13138" w14:textId="77777777" w:rsidR="003E4DBD" w:rsidRPr="00156FDE" w:rsidRDefault="00E35898" w:rsidP="00156FDE">
      <w:pPr>
        <w:autoSpaceDE w:val="0"/>
        <w:autoSpaceDN w:val="0"/>
        <w:adjustRightInd w:val="0"/>
        <w:spacing w:after="0"/>
        <w:ind w:left="993"/>
        <w:jc w:val="both"/>
        <w:rPr>
          <w:color w:val="000000" w:themeColor="text1"/>
          <w:sz w:val="24"/>
          <w:szCs w:val="24"/>
        </w:rPr>
      </w:pPr>
      <w:r w:rsidRPr="00156FDE">
        <w:rPr>
          <w:color w:val="000000" w:themeColor="text1"/>
          <w:sz w:val="24"/>
          <w:szCs w:val="24"/>
        </w:rPr>
        <w:t>w okresie ostatnich 3 lat przed upływem terminu składania ofert, a jeżeli okres prowadzenia działalności jest kr</w:t>
      </w:r>
      <w:r w:rsidR="00D14673" w:rsidRPr="00156FDE">
        <w:rPr>
          <w:color w:val="000000" w:themeColor="text1"/>
          <w:sz w:val="24"/>
          <w:szCs w:val="24"/>
        </w:rPr>
        <w:t>ótszy – w tym okresie - należycie</w:t>
      </w:r>
      <w:r w:rsidR="00BF11C0" w:rsidRPr="00156FDE">
        <w:rPr>
          <w:color w:val="000000" w:themeColor="text1"/>
          <w:sz w:val="24"/>
          <w:szCs w:val="24"/>
        </w:rPr>
        <w:t xml:space="preserve"> wykonał</w:t>
      </w:r>
      <w:r w:rsidR="003E4DBD" w:rsidRPr="00156FDE">
        <w:rPr>
          <w:color w:val="000000" w:themeColor="text1"/>
          <w:sz w:val="24"/>
          <w:szCs w:val="24"/>
        </w:rPr>
        <w:t xml:space="preserve"> </w:t>
      </w:r>
      <w:r w:rsidR="005606B7" w:rsidRPr="00156FDE">
        <w:rPr>
          <w:color w:val="000000" w:themeColor="text1"/>
          <w:sz w:val="24"/>
          <w:szCs w:val="24"/>
        </w:rPr>
        <w:t xml:space="preserve">co najmniej </w:t>
      </w:r>
      <w:r w:rsidR="003E4DBD" w:rsidRPr="00156FDE">
        <w:rPr>
          <w:color w:val="000000" w:themeColor="text1"/>
          <w:sz w:val="24"/>
          <w:szCs w:val="24"/>
        </w:rPr>
        <w:t>trzy</w:t>
      </w:r>
      <w:r w:rsidR="00D14673" w:rsidRPr="00156FDE">
        <w:rPr>
          <w:color w:val="000000" w:themeColor="text1"/>
          <w:sz w:val="24"/>
          <w:szCs w:val="24"/>
        </w:rPr>
        <w:t xml:space="preserve"> usługi polegające na dostawie i </w:t>
      </w:r>
      <w:r w:rsidR="00F539B1" w:rsidRPr="00156FDE">
        <w:rPr>
          <w:color w:val="000000" w:themeColor="text1"/>
          <w:sz w:val="24"/>
          <w:szCs w:val="24"/>
        </w:rPr>
        <w:t>wdrożeniu zintegrowanego sys</w:t>
      </w:r>
      <w:r w:rsidR="005606B7" w:rsidRPr="00156FDE">
        <w:rPr>
          <w:color w:val="000000" w:themeColor="text1"/>
          <w:sz w:val="24"/>
          <w:szCs w:val="24"/>
        </w:rPr>
        <w:t>temu informatycznego (zwanego dalej „ZSI”)</w:t>
      </w:r>
      <w:r w:rsidR="003E4DBD" w:rsidRPr="00156FDE">
        <w:rPr>
          <w:color w:val="000000" w:themeColor="text1"/>
          <w:sz w:val="24"/>
          <w:szCs w:val="24"/>
        </w:rPr>
        <w:t>, w tym:</w:t>
      </w:r>
    </w:p>
    <w:p w14:paraId="265A0C62" w14:textId="77777777" w:rsidR="003E4DBD" w:rsidRPr="00156FDE" w:rsidRDefault="00BF11C0" w:rsidP="00156FDE">
      <w:pPr>
        <w:pStyle w:val="Tekstpodstawowy2"/>
        <w:spacing w:before="0" w:line="276" w:lineRule="auto"/>
        <w:ind w:left="1276" w:hanging="283"/>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jednego zintegrowanego systemu</w:t>
      </w:r>
      <w:r w:rsidR="003E4DBD" w:rsidRPr="00156FDE">
        <w:rPr>
          <w:rFonts w:asciiTheme="minorHAnsi" w:hAnsiTheme="minorHAnsi"/>
          <w:b w:val="0"/>
          <w:color w:val="000000" w:themeColor="text1"/>
          <w:sz w:val="24"/>
          <w:szCs w:val="24"/>
        </w:rPr>
        <w:t xml:space="preserve"> z </w:t>
      </w:r>
      <w:proofErr w:type="spellStart"/>
      <w:r w:rsidR="003E4DBD" w:rsidRPr="00156FDE">
        <w:rPr>
          <w:rFonts w:asciiTheme="minorHAnsi" w:hAnsiTheme="minorHAnsi"/>
          <w:b w:val="0"/>
          <w:color w:val="000000" w:themeColor="text1"/>
          <w:sz w:val="24"/>
          <w:szCs w:val="24"/>
        </w:rPr>
        <w:t>ePUAP</w:t>
      </w:r>
      <w:proofErr w:type="spellEnd"/>
      <w:r w:rsidR="003E4DBD" w:rsidRPr="00156FDE">
        <w:rPr>
          <w:rFonts w:asciiTheme="minorHAnsi" w:hAnsiTheme="minorHAnsi"/>
          <w:b w:val="0"/>
          <w:color w:val="000000" w:themeColor="text1"/>
          <w:sz w:val="24"/>
          <w:szCs w:val="24"/>
        </w:rPr>
        <w:t xml:space="preserve"> i systemem dziedzinowym obsługującym portal udostępniony w sieci Internet prezentujący stan zobowiązań wraz z mechanizmem płatności elektronicznych o wartości </w:t>
      </w:r>
      <w:r w:rsidR="00DD76BF" w:rsidRPr="00156FDE">
        <w:rPr>
          <w:rFonts w:asciiTheme="minorHAnsi" w:hAnsiTheme="minorHAnsi"/>
          <w:b w:val="0"/>
          <w:color w:val="000000" w:themeColor="text1"/>
          <w:sz w:val="24"/>
          <w:szCs w:val="24"/>
        </w:rPr>
        <w:t xml:space="preserve">o wartości </w:t>
      </w:r>
      <w:r w:rsidRPr="00156FDE">
        <w:rPr>
          <w:rFonts w:asciiTheme="minorHAnsi" w:hAnsiTheme="minorHAnsi"/>
          <w:b w:val="0"/>
          <w:color w:val="000000" w:themeColor="text1"/>
          <w:sz w:val="24"/>
          <w:szCs w:val="24"/>
        </w:rPr>
        <w:t xml:space="preserve">usługi </w:t>
      </w:r>
      <w:r w:rsidR="00DD76BF" w:rsidRPr="00156FDE">
        <w:rPr>
          <w:rFonts w:asciiTheme="minorHAnsi" w:hAnsiTheme="minorHAnsi"/>
          <w:b w:val="0"/>
          <w:color w:val="000000" w:themeColor="text1"/>
          <w:sz w:val="24"/>
          <w:szCs w:val="24"/>
        </w:rPr>
        <w:t xml:space="preserve">nie mniejszej niż 800 000,00 zł (brutto) </w:t>
      </w:r>
      <w:r w:rsidR="003E4DBD" w:rsidRPr="00156FDE">
        <w:rPr>
          <w:rFonts w:asciiTheme="minorHAnsi" w:hAnsiTheme="minorHAnsi"/>
          <w:b w:val="0"/>
          <w:color w:val="000000" w:themeColor="text1"/>
          <w:sz w:val="24"/>
          <w:szCs w:val="24"/>
        </w:rPr>
        <w:t xml:space="preserve">oraz </w:t>
      </w:r>
    </w:p>
    <w:p w14:paraId="6799D9AD" w14:textId="5227EBD4" w:rsidR="00F539B1" w:rsidRPr="00156FDE" w:rsidRDefault="00BF11C0" w:rsidP="00156FDE">
      <w:pPr>
        <w:pStyle w:val="Tekstpodstawowy2"/>
        <w:spacing w:before="0" w:line="276" w:lineRule="auto"/>
        <w:ind w:left="1276" w:hanging="283"/>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jednego systemu służącego</w:t>
      </w:r>
      <w:r w:rsidR="003E4DBD" w:rsidRPr="00156FDE">
        <w:rPr>
          <w:rFonts w:asciiTheme="minorHAnsi" w:hAnsiTheme="minorHAnsi"/>
          <w:b w:val="0"/>
          <w:color w:val="000000" w:themeColor="text1"/>
          <w:sz w:val="24"/>
          <w:szCs w:val="24"/>
        </w:rPr>
        <w:t xml:space="preserve"> do elektronicznej obsługi </w:t>
      </w:r>
      <w:r w:rsidR="000D444B" w:rsidRPr="00156FDE">
        <w:rPr>
          <w:rFonts w:asciiTheme="minorHAnsi" w:hAnsiTheme="minorHAnsi"/>
          <w:b w:val="0"/>
          <w:color w:val="000000" w:themeColor="text1"/>
          <w:sz w:val="24"/>
          <w:szCs w:val="24"/>
        </w:rPr>
        <w:t>organów uchwałodawczych jednostek samorządu terytorialnego</w:t>
      </w:r>
      <w:r w:rsidR="005606B7" w:rsidRPr="00156FDE">
        <w:rPr>
          <w:rFonts w:asciiTheme="minorHAnsi" w:hAnsiTheme="minorHAnsi"/>
          <w:b w:val="0"/>
          <w:color w:val="000000" w:themeColor="text1"/>
          <w:sz w:val="24"/>
          <w:szCs w:val="24"/>
        </w:rPr>
        <w:t xml:space="preserve"> </w:t>
      </w:r>
      <w:r w:rsidR="00F539B1" w:rsidRPr="00156FDE">
        <w:rPr>
          <w:rFonts w:asciiTheme="minorHAnsi" w:hAnsiTheme="minorHAnsi"/>
          <w:b w:val="0"/>
          <w:color w:val="000000" w:themeColor="text1"/>
          <w:sz w:val="24"/>
          <w:szCs w:val="24"/>
        </w:rPr>
        <w:t xml:space="preserve">o wartości </w:t>
      </w:r>
      <w:r w:rsidRPr="00156FDE">
        <w:rPr>
          <w:rFonts w:asciiTheme="minorHAnsi" w:hAnsiTheme="minorHAnsi"/>
          <w:b w:val="0"/>
          <w:color w:val="000000" w:themeColor="text1"/>
          <w:sz w:val="24"/>
          <w:szCs w:val="24"/>
        </w:rPr>
        <w:t xml:space="preserve">usługi </w:t>
      </w:r>
      <w:r w:rsidR="00F539B1" w:rsidRPr="00156FDE">
        <w:rPr>
          <w:rFonts w:asciiTheme="minorHAnsi" w:hAnsiTheme="minorHAnsi"/>
          <w:b w:val="0"/>
          <w:color w:val="000000" w:themeColor="text1"/>
          <w:sz w:val="24"/>
          <w:szCs w:val="24"/>
        </w:rPr>
        <w:t xml:space="preserve">nie mniejszej niż </w:t>
      </w:r>
      <w:r w:rsidR="003E4DBD" w:rsidRPr="00156FDE">
        <w:rPr>
          <w:rFonts w:asciiTheme="minorHAnsi" w:hAnsiTheme="minorHAnsi"/>
          <w:b w:val="0"/>
          <w:color w:val="000000" w:themeColor="text1"/>
          <w:sz w:val="24"/>
          <w:szCs w:val="24"/>
        </w:rPr>
        <w:t>100</w:t>
      </w:r>
      <w:r w:rsidR="00DD76BF" w:rsidRPr="00156FDE">
        <w:rPr>
          <w:rFonts w:asciiTheme="minorHAnsi" w:hAnsiTheme="minorHAnsi"/>
          <w:b w:val="0"/>
          <w:color w:val="000000" w:themeColor="text1"/>
          <w:sz w:val="24"/>
          <w:szCs w:val="24"/>
        </w:rPr>
        <w:t xml:space="preserve"> </w:t>
      </w:r>
      <w:r w:rsidR="00F539B1" w:rsidRPr="00156FDE">
        <w:rPr>
          <w:rFonts w:asciiTheme="minorHAnsi" w:hAnsiTheme="minorHAnsi"/>
          <w:b w:val="0"/>
          <w:color w:val="000000" w:themeColor="text1"/>
          <w:sz w:val="24"/>
          <w:szCs w:val="24"/>
        </w:rPr>
        <w:t>000,00 zł (</w:t>
      </w:r>
      <w:r w:rsidR="005606B7" w:rsidRPr="00156FDE">
        <w:rPr>
          <w:rFonts w:asciiTheme="minorHAnsi" w:hAnsiTheme="minorHAnsi"/>
          <w:b w:val="0"/>
          <w:color w:val="000000" w:themeColor="text1"/>
          <w:sz w:val="24"/>
          <w:szCs w:val="24"/>
        </w:rPr>
        <w:t>brutto)</w:t>
      </w:r>
      <w:r w:rsidR="00DD76BF" w:rsidRPr="00156FDE">
        <w:rPr>
          <w:rFonts w:asciiTheme="minorHAnsi" w:hAnsiTheme="minorHAnsi"/>
          <w:b w:val="0"/>
          <w:color w:val="000000" w:themeColor="text1"/>
          <w:sz w:val="24"/>
          <w:szCs w:val="24"/>
        </w:rPr>
        <w:t>.</w:t>
      </w:r>
    </w:p>
    <w:p w14:paraId="086B5276" w14:textId="77777777" w:rsidR="005606B7" w:rsidRPr="00156FDE" w:rsidRDefault="005606B7" w:rsidP="00156FDE">
      <w:pPr>
        <w:pStyle w:val="Tekstpodstawowy2"/>
        <w:spacing w:before="0" w:line="276" w:lineRule="auto"/>
        <w:rPr>
          <w:rFonts w:asciiTheme="minorHAnsi" w:hAnsiTheme="minorHAnsi"/>
          <w:b w:val="0"/>
          <w:color w:val="000000" w:themeColor="text1"/>
          <w:sz w:val="24"/>
          <w:szCs w:val="24"/>
        </w:rPr>
      </w:pPr>
    </w:p>
    <w:p w14:paraId="4BEC82F4" w14:textId="77777777" w:rsidR="00933375" w:rsidRPr="00156FDE" w:rsidRDefault="00933375" w:rsidP="00156FDE">
      <w:pPr>
        <w:pStyle w:val="Poziom3"/>
        <w:tabs>
          <w:tab w:val="num" w:pos="-993"/>
          <w:tab w:val="left" w:pos="-851"/>
          <w:tab w:val="left" w:pos="-709"/>
          <w:tab w:val="left" w:pos="1134"/>
        </w:tabs>
        <w:spacing w:line="276" w:lineRule="auto"/>
        <w:ind w:left="993" w:hanging="284"/>
        <w:rPr>
          <w:rFonts w:asciiTheme="minorHAnsi" w:hAnsiTheme="minorHAnsi"/>
          <w:b/>
          <w:color w:val="000000" w:themeColor="text1"/>
          <w:szCs w:val="24"/>
        </w:rPr>
      </w:pPr>
      <w:r w:rsidRPr="00156FDE">
        <w:rPr>
          <w:rFonts w:asciiTheme="minorHAnsi" w:hAnsiTheme="minorHAnsi"/>
          <w:b/>
          <w:color w:val="000000" w:themeColor="text1"/>
          <w:szCs w:val="24"/>
        </w:rPr>
        <w:t>b) skieruje do realizacji zamówienia publicznego osoby o następujących kwalifikacjach i umiejętnościach:</w:t>
      </w:r>
    </w:p>
    <w:p w14:paraId="0907AE06" w14:textId="2173E7AE" w:rsidR="00933375" w:rsidRPr="00156FDE" w:rsidRDefault="00933375" w:rsidP="00156FDE">
      <w:pPr>
        <w:pStyle w:val="Poziom3"/>
        <w:numPr>
          <w:ilvl w:val="0"/>
          <w:numId w:val="25"/>
        </w:numPr>
        <w:tabs>
          <w:tab w:val="left" w:pos="-851"/>
          <w:tab w:val="left" w:pos="-709"/>
          <w:tab w:val="left" w:pos="1134"/>
        </w:tabs>
        <w:spacing w:line="276" w:lineRule="auto"/>
        <w:rPr>
          <w:rFonts w:asciiTheme="minorHAnsi" w:hAnsiTheme="minorHAnsi"/>
          <w:color w:val="000000" w:themeColor="text1"/>
          <w:szCs w:val="24"/>
        </w:rPr>
      </w:pPr>
      <w:r w:rsidRPr="00156FDE">
        <w:rPr>
          <w:rFonts w:asciiTheme="minorHAnsi" w:hAnsiTheme="minorHAnsi"/>
          <w:color w:val="000000" w:themeColor="text1"/>
          <w:szCs w:val="24"/>
        </w:rPr>
        <w:t>co najmniej 3 osoby, które w okresie 3 lat poprzedzających udzielenie zamówienia wdrożyły co najmniej 3 systemów informatycznych (każda z osób),</w:t>
      </w:r>
    </w:p>
    <w:p w14:paraId="06B4E3F1" w14:textId="768BC40B" w:rsidR="00933375" w:rsidRPr="00156FDE" w:rsidRDefault="00933375" w:rsidP="00156FDE">
      <w:pPr>
        <w:pStyle w:val="Poziom3"/>
        <w:numPr>
          <w:ilvl w:val="0"/>
          <w:numId w:val="25"/>
        </w:numPr>
        <w:tabs>
          <w:tab w:val="left" w:pos="-851"/>
          <w:tab w:val="left" w:pos="-709"/>
          <w:tab w:val="left" w:pos="1134"/>
        </w:tabs>
        <w:spacing w:line="276" w:lineRule="auto"/>
        <w:rPr>
          <w:rFonts w:asciiTheme="minorHAnsi" w:hAnsiTheme="minorHAnsi"/>
          <w:color w:val="000000" w:themeColor="text1"/>
          <w:szCs w:val="24"/>
        </w:rPr>
      </w:pPr>
      <w:r w:rsidRPr="00156FDE">
        <w:rPr>
          <w:rFonts w:asciiTheme="minorHAnsi" w:hAnsiTheme="minorHAnsi"/>
          <w:color w:val="000000" w:themeColor="text1"/>
          <w:szCs w:val="24"/>
        </w:rPr>
        <w:t>co najmniej 2 osoby, które w okresie 3 lat poprzedzających udzielenie zamówienia brały udział w trzech integracji systemów informatycznych (każda z osób),</w:t>
      </w:r>
    </w:p>
    <w:p w14:paraId="64994D32" w14:textId="1765575A" w:rsidR="00933375" w:rsidRPr="00156FDE" w:rsidRDefault="00933375" w:rsidP="00156FDE">
      <w:pPr>
        <w:pStyle w:val="Poziom3"/>
        <w:numPr>
          <w:ilvl w:val="0"/>
          <w:numId w:val="25"/>
        </w:numPr>
        <w:tabs>
          <w:tab w:val="left" w:pos="-851"/>
          <w:tab w:val="left" w:pos="-709"/>
          <w:tab w:val="left" w:pos="1134"/>
        </w:tabs>
        <w:spacing w:line="276" w:lineRule="auto"/>
        <w:rPr>
          <w:rFonts w:asciiTheme="minorHAnsi" w:hAnsiTheme="minorHAnsi"/>
          <w:color w:val="000000" w:themeColor="text1"/>
          <w:szCs w:val="24"/>
        </w:rPr>
      </w:pPr>
      <w:r w:rsidRPr="00156FDE">
        <w:rPr>
          <w:rFonts w:asciiTheme="minorHAnsi" w:hAnsiTheme="minorHAnsi"/>
          <w:color w:val="000000" w:themeColor="text1"/>
          <w:szCs w:val="24"/>
        </w:rPr>
        <w:t>co najmniej 1 osobę pełniącą rolę Kierownika projektu o następujących kwalifikacjach i doświadczeniu:</w:t>
      </w:r>
    </w:p>
    <w:p w14:paraId="68335D4A" w14:textId="77777777" w:rsidR="00933375" w:rsidRPr="00156FDE" w:rsidRDefault="00933375" w:rsidP="00156FDE">
      <w:pPr>
        <w:pStyle w:val="Poziom3"/>
        <w:tabs>
          <w:tab w:val="num" w:pos="-993"/>
          <w:tab w:val="left" w:pos="-851"/>
          <w:tab w:val="left" w:pos="-709"/>
          <w:tab w:val="left" w:pos="1134"/>
        </w:tabs>
        <w:spacing w:line="276" w:lineRule="auto"/>
        <w:ind w:left="720" w:firstLine="0"/>
        <w:rPr>
          <w:rFonts w:asciiTheme="minorHAnsi" w:hAnsiTheme="minorHAnsi"/>
          <w:color w:val="000000" w:themeColor="text1"/>
          <w:szCs w:val="24"/>
        </w:rPr>
      </w:pPr>
      <w:r w:rsidRPr="00156FDE">
        <w:rPr>
          <w:rFonts w:asciiTheme="minorHAnsi" w:hAnsiTheme="minorHAnsi"/>
          <w:color w:val="000000" w:themeColor="text1"/>
          <w:szCs w:val="24"/>
        </w:rPr>
        <w:t>posiadająca przynajmniej jeden spośród niżej wymienionych certyfikatów w zakresie zarządzania projektami:</w:t>
      </w:r>
    </w:p>
    <w:p w14:paraId="22C7B9BB" w14:textId="7323CE3C" w:rsidR="00933375" w:rsidRPr="00156FDE" w:rsidRDefault="00933375" w:rsidP="00156FDE">
      <w:pPr>
        <w:pStyle w:val="Poziom3"/>
        <w:tabs>
          <w:tab w:val="num" w:pos="-993"/>
          <w:tab w:val="left" w:pos="-851"/>
          <w:tab w:val="left" w:pos="-709"/>
          <w:tab w:val="left" w:pos="1134"/>
        </w:tabs>
        <w:spacing w:line="276" w:lineRule="auto"/>
        <w:ind w:left="720" w:firstLine="0"/>
        <w:rPr>
          <w:rFonts w:asciiTheme="minorHAnsi" w:hAnsiTheme="minorHAnsi"/>
          <w:color w:val="000000" w:themeColor="text1"/>
          <w:szCs w:val="24"/>
        </w:rPr>
      </w:pPr>
      <w:r w:rsidRPr="00156FDE">
        <w:rPr>
          <w:rFonts w:asciiTheme="minorHAnsi" w:hAnsiTheme="minorHAnsi"/>
          <w:color w:val="000000" w:themeColor="text1"/>
          <w:szCs w:val="24"/>
          <w:lang w:val="en-GB"/>
        </w:rPr>
        <w:t xml:space="preserve">Prince 2 Practitioner, PMI PMP (PMI Project Management Professional), IPMA min. </w:t>
      </w:r>
      <w:r w:rsidRPr="00156FDE">
        <w:rPr>
          <w:rFonts w:asciiTheme="minorHAnsi" w:hAnsiTheme="minorHAnsi"/>
          <w:color w:val="000000" w:themeColor="text1"/>
          <w:szCs w:val="24"/>
        </w:rPr>
        <w:t>Level „C”, oraz posiadająca</w:t>
      </w:r>
      <w:r w:rsidR="00156FDE" w:rsidRPr="00156FDE">
        <w:rPr>
          <w:rFonts w:asciiTheme="minorHAnsi" w:hAnsiTheme="minorHAnsi"/>
          <w:color w:val="000000" w:themeColor="text1"/>
          <w:szCs w:val="24"/>
        </w:rPr>
        <w:t xml:space="preserve"> </w:t>
      </w:r>
      <w:r w:rsidRPr="00156FDE">
        <w:rPr>
          <w:rFonts w:asciiTheme="minorHAnsi" w:hAnsiTheme="minorHAnsi"/>
          <w:color w:val="000000" w:themeColor="text1"/>
          <w:szCs w:val="24"/>
        </w:rPr>
        <w:t>doświadczenie w pełnieniu funkcji kierownika projektu przy realizacji co najmniej 2 (dwóch) projektów, z których</w:t>
      </w:r>
    </w:p>
    <w:p w14:paraId="77F3991B" w14:textId="752DEBF2" w:rsidR="00DD76BF" w:rsidRPr="00156FDE" w:rsidRDefault="00933375" w:rsidP="00156FDE">
      <w:pPr>
        <w:pStyle w:val="Poziom3"/>
        <w:tabs>
          <w:tab w:val="num" w:pos="-993"/>
          <w:tab w:val="left" w:pos="-851"/>
          <w:tab w:val="left" w:pos="-709"/>
          <w:tab w:val="left" w:pos="1134"/>
        </w:tabs>
        <w:spacing w:line="276" w:lineRule="auto"/>
        <w:ind w:left="0" w:firstLine="0"/>
        <w:rPr>
          <w:rFonts w:asciiTheme="minorHAnsi" w:hAnsiTheme="minorHAnsi"/>
          <w:b/>
          <w:szCs w:val="24"/>
        </w:rPr>
      </w:pPr>
      <w:r w:rsidRPr="00156FDE">
        <w:rPr>
          <w:rFonts w:asciiTheme="minorHAnsi" w:hAnsiTheme="minorHAnsi"/>
          <w:color w:val="000000" w:themeColor="text1"/>
          <w:szCs w:val="24"/>
        </w:rPr>
        <w:t xml:space="preserve">każdy polegał na wdrożeniu zintegrowanego systemu z </w:t>
      </w:r>
      <w:proofErr w:type="spellStart"/>
      <w:r w:rsidRPr="00156FDE">
        <w:rPr>
          <w:rFonts w:asciiTheme="minorHAnsi" w:hAnsiTheme="minorHAnsi"/>
          <w:color w:val="000000" w:themeColor="text1"/>
          <w:szCs w:val="24"/>
        </w:rPr>
        <w:t>ePUAP</w:t>
      </w:r>
      <w:proofErr w:type="spellEnd"/>
      <w:r w:rsidRPr="00156FDE">
        <w:rPr>
          <w:rFonts w:asciiTheme="minorHAnsi" w:hAnsiTheme="minorHAnsi"/>
          <w:color w:val="000000" w:themeColor="text1"/>
          <w:szCs w:val="24"/>
        </w:rPr>
        <w:t xml:space="preserve"> i systemem dziedzinowym obsługującym portal</w:t>
      </w:r>
      <w:r w:rsidR="005A4CFF" w:rsidRPr="00156FDE">
        <w:rPr>
          <w:rFonts w:asciiTheme="minorHAnsi" w:hAnsiTheme="minorHAnsi"/>
          <w:color w:val="000000" w:themeColor="text1"/>
          <w:szCs w:val="24"/>
        </w:rPr>
        <w:t xml:space="preserve"> </w:t>
      </w:r>
      <w:r w:rsidRPr="00156FDE">
        <w:rPr>
          <w:rFonts w:asciiTheme="minorHAnsi" w:hAnsiTheme="minorHAnsi"/>
          <w:szCs w:val="24"/>
        </w:rPr>
        <w:t>udostępniony w sieci Internet</w:t>
      </w:r>
      <w:r w:rsidRPr="00156FDE">
        <w:rPr>
          <w:rFonts w:asciiTheme="minorHAnsi" w:hAnsiTheme="minorHAnsi"/>
          <w:b/>
          <w:szCs w:val="24"/>
        </w:rPr>
        <w:t>.</w:t>
      </w:r>
    </w:p>
    <w:p w14:paraId="5745910D" w14:textId="61186024" w:rsidR="00DD76BF" w:rsidRPr="00156FDE" w:rsidRDefault="00DD76BF" w:rsidP="00156FDE">
      <w:pPr>
        <w:pStyle w:val="Poziom3"/>
        <w:tabs>
          <w:tab w:val="left" w:pos="-993"/>
          <w:tab w:val="left" w:pos="-851"/>
        </w:tabs>
        <w:spacing w:line="276" w:lineRule="auto"/>
        <w:ind w:left="0" w:firstLine="851"/>
        <w:rPr>
          <w:rFonts w:asciiTheme="minorHAnsi" w:hAnsiTheme="minorHAnsi"/>
          <w:color w:val="000000" w:themeColor="text1"/>
          <w:szCs w:val="24"/>
        </w:rPr>
      </w:pPr>
      <w:r w:rsidRPr="00156FDE">
        <w:rPr>
          <w:rFonts w:asciiTheme="minorHAnsi" w:hAnsiTheme="minorHAnsi"/>
          <w:color w:val="000000" w:themeColor="text1"/>
          <w:szCs w:val="24"/>
        </w:rPr>
        <w:t xml:space="preserve">Wzór wykazu </w:t>
      </w:r>
      <w:r w:rsidR="00D548A0" w:rsidRPr="00156FDE">
        <w:rPr>
          <w:rFonts w:asciiTheme="minorHAnsi" w:hAnsiTheme="minorHAnsi"/>
          <w:color w:val="000000" w:themeColor="text1"/>
          <w:szCs w:val="24"/>
        </w:rPr>
        <w:t xml:space="preserve">osób </w:t>
      </w:r>
      <w:r w:rsidRPr="00156FDE">
        <w:rPr>
          <w:rFonts w:asciiTheme="minorHAnsi" w:hAnsiTheme="minorHAnsi"/>
          <w:color w:val="000000" w:themeColor="text1"/>
          <w:szCs w:val="24"/>
        </w:rPr>
        <w:t xml:space="preserve">stanowi załącznik Nr </w:t>
      </w:r>
      <w:r w:rsidR="00BF2D30" w:rsidRPr="00156FDE">
        <w:rPr>
          <w:rFonts w:asciiTheme="minorHAnsi" w:hAnsiTheme="minorHAnsi"/>
          <w:color w:val="000000" w:themeColor="text1"/>
          <w:szCs w:val="24"/>
        </w:rPr>
        <w:t>3</w:t>
      </w:r>
      <w:r w:rsidRPr="00156FDE">
        <w:rPr>
          <w:rFonts w:asciiTheme="minorHAnsi" w:hAnsiTheme="minorHAnsi"/>
          <w:color w:val="000000" w:themeColor="text1"/>
          <w:szCs w:val="24"/>
        </w:rPr>
        <w:t xml:space="preserve"> do </w:t>
      </w:r>
      <w:r w:rsidR="0032553F" w:rsidRPr="00156FDE">
        <w:rPr>
          <w:rFonts w:asciiTheme="minorHAnsi" w:hAnsiTheme="minorHAnsi"/>
          <w:color w:val="000000" w:themeColor="text1"/>
          <w:szCs w:val="24"/>
        </w:rPr>
        <w:t>IDW</w:t>
      </w:r>
      <w:r w:rsidRPr="00156FDE">
        <w:rPr>
          <w:rFonts w:asciiTheme="minorHAnsi" w:hAnsiTheme="minorHAnsi"/>
          <w:color w:val="000000" w:themeColor="text1"/>
          <w:szCs w:val="24"/>
        </w:rPr>
        <w:t>.</w:t>
      </w:r>
    </w:p>
    <w:p w14:paraId="22DA7D76" w14:textId="77777777" w:rsidR="00DD76BF" w:rsidRPr="00156FDE" w:rsidRDefault="00DD76BF" w:rsidP="00156FDE">
      <w:pPr>
        <w:pStyle w:val="Tekstpodstawowy2"/>
        <w:spacing w:before="0" w:line="276" w:lineRule="auto"/>
        <w:rPr>
          <w:rFonts w:asciiTheme="minorHAnsi" w:hAnsiTheme="minorHAnsi"/>
          <w:b w:val="0"/>
          <w:color w:val="000000" w:themeColor="text1"/>
          <w:sz w:val="24"/>
          <w:szCs w:val="24"/>
        </w:rPr>
      </w:pPr>
    </w:p>
    <w:p w14:paraId="330BD443" w14:textId="77777777" w:rsidR="002066ED" w:rsidRPr="00156FDE" w:rsidRDefault="00DE70E9" w:rsidP="00156FDE">
      <w:pPr>
        <w:pStyle w:val="Tekstpodstawowy2"/>
        <w:spacing w:before="0" w:line="276" w:lineRule="auto"/>
        <w:ind w:firstLine="709"/>
        <w:rPr>
          <w:rFonts w:asciiTheme="minorHAnsi" w:hAnsiTheme="minorHAnsi"/>
          <w:b w:val="0"/>
          <w:color w:val="000000" w:themeColor="text1"/>
          <w:sz w:val="24"/>
          <w:szCs w:val="24"/>
          <w:u w:val="single"/>
        </w:rPr>
      </w:pPr>
      <w:r w:rsidRPr="00156FDE">
        <w:rPr>
          <w:rFonts w:asciiTheme="minorHAnsi" w:hAnsiTheme="minorHAnsi"/>
          <w:b w:val="0"/>
          <w:color w:val="000000" w:themeColor="text1"/>
          <w:sz w:val="24"/>
          <w:szCs w:val="24"/>
          <w:u w:val="single"/>
        </w:rPr>
        <w:t>Odnośnie</w:t>
      </w:r>
      <w:r w:rsidR="00DD76BF" w:rsidRPr="00156FDE">
        <w:rPr>
          <w:rFonts w:asciiTheme="minorHAnsi" w:hAnsiTheme="minorHAnsi"/>
          <w:b w:val="0"/>
          <w:color w:val="000000" w:themeColor="text1"/>
          <w:sz w:val="24"/>
          <w:szCs w:val="24"/>
          <w:u w:val="single"/>
        </w:rPr>
        <w:t xml:space="preserve"> Części 2 Zamówienia:</w:t>
      </w:r>
    </w:p>
    <w:p w14:paraId="67DAD140" w14:textId="77777777" w:rsidR="00DD76BF" w:rsidRPr="00156FDE" w:rsidRDefault="00DD76BF" w:rsidP="00156FDE">
      <w:pPr>
        <w:pStyle w:val="Tekstpodstawowy2"/>
        <w:numPr>
          <w:ilvl w:val="0"/>
          <w:numId w:val="4"/>
        </w:numPr>
        <w:spacing w:before="0" w:line="276" w:lineRule="auto"/>
        <w:ind w:hanging="11"/>
        <w:rPr>
          <w:rFonts w:asciiTheme="minorHAnsi" w:hAnsiTheme="minorHAnsi"/>
          <w:color w:val="000000" w:themeColor="text1"/>
          <w:sz w:val="24"/>
          <w:szCs w:val="24"/>
        </w:rPr>
      </w:pPr>
      <w:r w:rsidRPr="00156FDE">
        <w:rPr>
          <w:rFonts w:asciiTheme="minorHAnsi" w:hAnsiTheme="minorHAnsi"/>
          <w:color w:val="000000" w:themeColor="text1"/>
          <w:sz w:val="24"/>
          <w:szCs w:val="24"/>
        </w:rPr>
        <w:t>Należycie zrealizował:</w:t>
      </w:r>
    </w:p>
    <w:p w14:paraId="509A65F5" w14:textId="77777777" w:rsidR="00DD76BF" w:rsidRPr="00156FDE" w:rsidRDefault="00DD76BF" w:rsidP="00156FDE">
      <w:pPr>
        <w:autoSpaceDE w:val="0"/>
        <w:autoSpaceDN w:val="0"/>
        <w:adjustRightInd w:val="0"/>
        <w:spacing w:after="0"/>
        <w:ind w:left="709"/>
        <w:jc w:val="both"/>
        <w:rPr>
          <w:b/>
          <w:color w:val="000000" w:themeColor="text1"/>
          <w:sz w:val="24"/>
          <w:szCs w:val="24"/>
        </w:rPr>
      </w:pPr>
      <w:r w:rsidRPr="00156FDE">
        <w:rPr>
          <w:color w:val="000000" w:themeColor="text1"/>
          <w:sz w:val="24"/>
          <w:szCs w:val="24"/>
        </w:rPr>
        <w:t>w okresie ostatnich 3 lat przed upływem terminu składania ofert, a jeżeli okres prowadzenia działalności jest krótszy – w t</w:t>
      </w:r>
      <w:r w:rsidR="00DE70E9" w:rsidRPr="00156FDE">
        <w:rPr>
          <w:color w:val="000000" w:themeColor="text1"/>
          <w:sz w:val="24"/>
          <w:szCs w:val="24"/>
        </w:rPr>
        <w:t xml:space="preserve">ym okresie - należycie wykonał </w:t>
      </w:r>
      <w:r w:rsidRPr="00156FDE">
        <w:rPr>
          <w:color w:val="000000" w:themeColor="text1"/>
          <w:sz w:val="24"/>
          <w:szCs w:val="24"/>
        </w:rPr>
        <w:t>co najmniej dwa zamówienia polegające na dostawie sprzętu komputerowego obejmujące dostawę, instalację i konfigurację o wartości nie mniejszej niż 80 000 zł brutto.</w:t>
      </w:r>
    </w:p>
    <w:p w14:paraId="55F4456B" w14:textId="77777777" w:rsidR="00425581" w:rsidRPr="00156FDE" w:rsidRDefault="00425581" w:rsidP="00156FDE">
      <w:pPr>
        <w:pStyle w:val="Tekstpodstawowy2"/>
        <w:spacing w:before="0" w:line="276" w:lineRule="auto"/>
        <w:rPr>
          <w:rFonts w:asciiTheme="minorHAnsi" w:hAnsiTheme="minorHAnsi"/>
          <w:b w:val="0"/>
          <w:color w:val="000000" w:themeColor="text1"/>
          <w:sz w:val="24"/>
          <w:szCs w:val="24"/>
        </w:rPr>
      </w:pPr>
    </w:p>
    <w:p w14:paraId="0F23A551" w14:textId="7846C064"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425581"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 W przypadku Wykonawców wspólnie ubiegających się o udzielenie niniejszego zamówienia</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dla potwierdzenia spełniania warunków opisanych w pkt </w:t>
      </w:r>
      <w:r w:rsidRPr="00156FDE">
        <w:rPr>
          <w:rFonts w:asciiTheme="minorHAnsi" w:hAnsiTheme="minorHAnsi"/>
          <w:b w:val="0"/>
          <w:color w:val="000000" w:themeColor="text1"/>
          <w:sz w:val="24"/>
          <w:szCs w:val="24"/>
        </w:rPr>
        <w:t>13.2.</w:t>
      </w:r>
      <w:r w:rsidR="00B0619A"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B0619A" w:rsidRPr="00156FDE">
        <w:rPr>
          <w:rFonts w:asciiTheme="minorHAnsi" w:hAnsiTheme="minorHAnsi"/>
          <w:b w:val="0"/>
          <w:color w:val="000000" w:themeColor="text1"/>
          <w:sz w:val="24"/>
          <w:szCs w:val="24"/>
        </w:rPr>
        <w:t xml:space="preserve">, Zamawiający będzie </w:t>
      </w:r>
      <w:r w:rsidR="00915C4B" w:rsidRPr="00156FDE">
        <w:rPr>
          <w:rFonts w:asciiTheme="minorHAnsi" w:hAnsiTheme="minorHAnsi"/>
          <w:b w:val="0"/>
          <w:color w:val="000000" w:themeColor="text1"/>
          <w:sz w:val="24"/>
          <w:szCs w:val="24"/>
        </w:rPr>
        <w:t>oceniał łącznie ich kompetencje lub uprawnienia, zdol</w:t>
      </w:r>
      <w:r w:rsidR="00B0619A" w:rsidRPr="00156FDE">
        <w:rPr>
          <w:rFonts w:asciiTheme="minorHAnsi" w:hAnsiTheme="minorHAnsi"/>
          <w:b w:val="0"/>
          <w:color w:val="000000" w:themeColor="text1"/>
          <w:sz w:val="24"/>
          <w:szCs w:val="24"/>
        </w:rPr>
        <w:t xml:space="preserve">ność ekonomiczną lub finansową, </w:t>
      </w:r>
      <w:r w:rsidR="00915C4B" w:rsidRPr="00156FDE">
        <w:rPr>
          <w:rFonts w:asciiTheme="minorHAnsi" w:hAnsiTheme="minorHAnsi"/>
          <w:b w:val="0"/>
          <w:color w:val="000000" w:themeColor="text1"/>
          <w:sz w:val="24"/>
          <w:szCs w:val="24"/>
        </w:rPr>
        <w:t>zdolność techniczną lub zawodową.</w:t>
      </w:r>
    </w:p>
    <w:p w14:paraId="6589C13B" w14:textId="4D4FBB0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Wykonawca na podstawie art. 22a </w:t>
      </w:r>
      <w:proofErr w:type="spellStart"/>
      <w:r w:rsidR="00B0619A"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może w celu po</w:t>
      </w:r>
      <w:r w:rsidR="00B0619A" w:rsidRPr="00156FDE">
        <w:rPr>
          <w:rFonts w:asciiTheme="minorHAnsi" w:hAnsiTheme="minorHAnsi"/>
          <w:b w:val="0"/>
          <w:color w:val="000000" w:themeColor="text1"/>
          <w:sz w:val="24"/>
          <w:szCs w:val="24"/>
        </w:rPr>
        <w:t xml:space="preserve">twierdzenia spełniania warunków </w:t>
      </w:r>
      <w:r w:rsidR="00915C4B" w:rsidRPr="00156FDE">
        <w:rPr>
          <w:rFonts w:asciiTheme="minorHAnsi" w:hAnsiTheme="minorHAnsi"/>
          <w:b w:val="0"/>
          <w:color w:val="000000" w:themeColor="text1"/>
          <w:sz w:val="24"/>
          <w:szCs w:val="24"/>
        </w:rPr>
        <w:t>udziału w postępowaniu, w stosownych sytuacjach or</w:t>
      </w:r>
      <w:r w:rsidR="00B0619A" w:rsidRPr="00156FDE">
        <w:rPr>
          <w:rFonts w:asciiTheme="minorHAnsi" w:hAnsiTheme="minorHAnsi"/>
          <w:b w:val="0"/>
          <w:color w:val="000000" w:themeColor="text1"/>
          <w:sz w:val="24"/>
          <w:szCs w:val="24"/>
        </w:rPr>
        <w:t xml:space="preserve">az w odniesieniu do konkretnego </w:t>
      </w:r>
      <w:r w:rsidR="00915C4B" w:rsidRPr="00156FDE">
        <w:rPr>
          <w:rFonts w:asciiTheme="minorHAnsi" w:hAnsiTheme="minorHAnsi"/>
          <w:b w:val="0"/>
          <w:color w:val="000000" w:themeColor="text1"/>
          <w:sz w:val="24"/>
          <w:szCs w:val="24"/>
        </w:rPr>
        <w:t>zamówienia, lub jego części, polegać na zdolnościach techniczn</w:t>
      </w:r>
      <w:r w:rsidR="00B0619A" w:rsidRPr="00156FDE">
        <w:rPr>
          <w:rFonts w:asciiTheme="minorHAnsi" w:hAnsiTheme="minorHAnsi"/>
          <w:b w:val="0"/>
          <w:color w:val="000000" w:themeColor="text1"/>
          <w:sz w:val="24"/>
          <w:szCs w:val="24"/>
        </w:rPr>
        <w:t xml:space="preserve">ych lub zawodowych lub sytuacji </w:t>
      </w:r>
      <w:r w:rsidR="00915C4B" w:rsidRPr="00156FDE">
        <w:rPr>
          <w:rFonts w:asciiTheme="minorHAnsi" w:hAnsiTheme="minorHAnsi"/>
          <w:b w:val="0"/>
          <w:color w:val="000000" w:themeColor="text1"/>
          <w:sz w:val="24"/>
          <w:szCs w:val="24"/>
        </w:rPr>
        <w:t>finansowej lub ekonomicznej innych podmiotów, niezależnie od charakteru prawnego łączących</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go z nim stosunków prawnych. W tym celu wykonawca wraz z ofertą przedstawia</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Zamawiającemu oryginał </w:t>
      </w:r>
      <w:r w:rsidRPr="00156FDE">
        <w:rPr>
          <w:rFonts w:asciiTheme="minorHAnsi" w:hAnsiTheme="minorHAnsi"/>
          <w:b w:val="0"/>
          <w:color w:val="000000" w:themeColor="text1"/>
          <w:sz w:val="24"/>
          <w:szCs w:val="24"/>
        </w:rPr>
        <w:t xml:space="preserve">oświadczenia </w:t>
      </w:r>
      <w:r w:rsidR="00915C4B" w:rsidRPr="00156FDE">
        <w:rPr>
          <w:rFonts w:asciiTheme="minorHAnsi" w:hAnsiTheme="minorHAnsi"/>
          <w:b w:val="0"/>
          <w:color w:val="000000" w:themeColor="text1"/>
          <w:sz w:val="24"/>
          <w:szCs w:val="24"/>
        </w:rPr>
        <w:t>w postaci dokumentu elektronicz</w:t>
      </w:r>
      <w:r w:rsidR="00B0619A" w:rsidRPr="00156FDE">
        <w:rPr>
          <w:rFonts w:asciiTheme="minorHAnsi" w:hAnsiTheme="minorHAnsi"/>
          <w:b w:val="0"/>
          <w:color w:val="000000" w:themeColor="text1"/>
          <w:sz w:val="24"/>
          <w:szCs w:val="24"/>
        </w:rPr>
        <w:t xml:space="preserve">nego opatrzonego kwalifikowanym </w:t>
      </w:r>
      <w:r w:rsidR="00915C4B" w:rsidRPr="00156FDE">
        <w:rPr>
          <w:rFonts w:asciiTheme="minorHAnsi" w:hAnsiTheme="minorHAnsi"/>
          <w:b w:val="0"/>
          <w:color w:val="000000" w:themeColor="text1"/>
          <w:sz w:val="24"/>
          <w:szCs w:val="24"/>
        </w:rPr>
        <w:t>podpisem elektronicznym</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zobowiązania tych podmio</w:t>
      </w:r>
      <w:r w:rsidR="00B0619A" w:rsidRPr="00156FDE">
        <w:rPr>
          <w:rFonts w:asciiTheme="minorHAnsi" w:hAnsiTheme="minorHAnsi"/>
          <w:b w:val="0"/>
          <w:color w:val="000000" w:themeColor="text1"/>
          <w:sz w:val="24"/>
          <w:szCs w:val="24"/>
        </w:rPr>
        <w:t xml:space="preserve">tów do oddania mu do dyspozycji </w:t>
      </w:r>
      <w:r w:rsidR="00915C4B" w:rsidRPr="00156FDE">
        <w:rPr>
          <w:rFonts w:asciiTheme="minorHAnsi" w:hAnsiTheme="minorHAnsi"/>
          <w:b w:val="0"/>
          <w:color w:val="000000" w:themeColor="text1"/>
          <w:sz w:val="24"/>
          <w:szCs w:val="24"/>
        </w:rPr>
        <w:t>niezbędnych zasobów na potrzeby realizacji zamówienia</w:t>
      </w:r>
      <w:r w:rsidR="00E545E1" w:rsidRPr="00156FDE">
        <w:rPr>
          <w:rFonts w:asciiTheme="minorHAnsi" w:hAnsiTheme="minorHAnsi"/>
          <w:b w:val="0"/>
          <w:color w:val="000000" w:themeColor="text1"/>
          <w:sz w:val="24"/>
          <w:szCs w:val="24"/>
        </w:rPr>
        <w:t xml:space="preserve"> lub elektroniczną kopię tego oświadczenia poświadczoną za zgodność z oryginałem</w:t>
      </w:r>
      <w:r w:rsidR="00915C4B" w:rsidRPr="00156FDE">
        <w:rPr>
          <w:rFonts w:asciiTheme="minorHAnsi" w:hAnsiTheme="minorHAnsi"/>
          <w:b w:val="0"/>
          <w:color w:val="000000" w:themeColor="text1"/>
          <w:sz w:val="24"/>
          <w:szCs w:val="24"/>
        </w:rPr>
        <w:t>.</w:t>
      </w:r>
    </w:p>
    <w:p w14:paraId="70C6E619" w14:textId="146E501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425581" w:rsidRPr="00156FDE">
        <w:rPr>
          <w:rFonts w:asciiTheme="minorHAnsi" w:hAnsiTheme="minorHAnsi"/>
          <w:b w:val="0"/>
          <w:color w:val="000000" w:themeColor="text1"/>
          <w:sz w:val="24"/>
          <w:szCs w:val="24"/>
        </w:rPr>
        <w:t>.6.</w:t>
      </w:r>
      <w:r w:rsidR="00915C4B" w:rsidRPr="00156FDE">
        <w:rPr>
          <w:rFonts w:asciiTheme="minorHAnsi" w:hAnsiTheme="minorHAnsi"/>
          <w:b w:val="0"/>
          <w:color w:val="000000" w:themeColor="text1"/>
          <w:sz w:val="24"/>
          <w:szCs w:val="24"/>
        </w:rPr>
        <w:t xml:space="preserve"> Zamawiający oceni czy udostępnione wykonawcy przez inne po</w:t>
      </w:r>
      <w:r w:rsidR="00B0619A" w:rsidRPr="00156FDE">
        <w:rPr>
          <w:rFonts w:asciiTheme="minorHAnsi" w:hAnsiTheme="minorHAnsi"/>
          <w:b w:val="0"/>
          <w:color w:val="000000" w:themeColor="text1"/>
          <w:sz w:val="24"/>
          <w:szCs w:val="24"/>
        </w:rPr>
        <w:t xml:space="preserve">dmioty zdolności techniczne lub </w:t>
      </w:r>
      <w:r w:rsidR="00915C4B" w:rsidRPr="00156FDE">
        <w:rPr>
          <w:rFonts w:asciiTheme="minorHAnsi" w:hAnsiTheme="minorHAnsi"/>
          <w:b w:val="0"/>
          <w:color w:val="000000" w:themeColor="text1"/>
          <w:sz w:val="24"/>
          <w:szCs w:val="24"/>
        </w:rPr>
        <w:t>zawodowe lub ich sytuacja finansowa lub ekonomiczn</w:t>
      </w:r>
      <w:r w:rsidR="00B0619A" w:rsidRPr="00156FDE">
        <w:rPr>
          <w:rFonts w:asciiTheme="minorHAnsi" w:hAnsiTheme="minorHAnsi"/>
          <w:b w:val="0"/>
          <w:color w:val="000000" w:themeColor="text1"/>
          <w:sz w:val="24"/>
          <w:szCs w:val="24"/>
        </w:rPr>
        <w:t xml:space="preserve">a, pozwalają na wykazanie przez </w:t>
      </w:r>
      <w:r w:rsidR="00915C4B" w:rsidRPr="00156FDE">
        <w:rPr>
          <w:rFonts w:asciiTheme="minorHAnsi" w:hAnsiTheme="minorHAnsi"/>
          <w:b w:val="0"/>
          <w:color w:val="000000" w:themeColor="text1"/>
          <w:sz w:val="24"/>
          <w:szCs w:val="24"/>
        </w:rPr>
        <w:t>wykonawcę spełniania warunków udziału w postępowaniu</w:t>
      </w:r>
      <w:r w:rsidR="00B0619A" w:rsidRPr="00156FDE">
        <w:rPr>
          <w:rFonts w:asciiTheme="minorHAnsi" w:hAnsiTheme="minorHAnsi"/>
          <w:b w:val="0"/>
          <w:color w:val="000000" w:themeColor="text1"/>
          <w:sz w:val="24"/>
          <w:szCs w:val="24"/>
        </w:rPr>
        <w:t xml:space="preserve">. Zamawiający zbada również czy </w:t>
      </w:r>
      <w:r w:rsidR="00915C4B" w:rsidRPr="00156FDE">
        <w:rPr>
          <w:rFonts w:asciiTheme="minorHAnsi" w:hAnsiTheme="minorHAnsi"/>
          <w:b w:val="0"/>
          <w:color w:val="000000" w:themeColor="text1"/>
          <w:sz w:val="24"/>
          <w:szCs w:val="24"/>
        </w:rPr>
        <w:t>wobec podmiotu udostępniającego zasoby na podstawie art. 22a</w:t>
      </w:r>
      <w:r w:rsidR="00B0619A" w:rsidRPr="00156FDE">
        <w:rPr>
          <w:rFonts w:asciiTheme="minorHAnsi" w:hAnsiTheme="minorHAnsi"/>
          <w:b w:val="0"/>
          <w:color w:val="000000" w:themeColor="text1"/>
          <w:sz w:val="24"/>
          <w:szCs w:val="24"/>
        </w:rPr>
        <w:t xml:space="preserve"> </w:t>
      </w:r>
      <w:proofErr w:type="spellStart"/>
      <w:r w:rsidR="00E545E1" w:rsidRPr="00156FDE">
        <w:rPr>
          <w:rFonts w:asciiTheme="minorHAnsi" w:hAnsiTheme="minorHAnsi"/>
          <w:b w:val="0"/>
          <w:color w:val="000000" w:themeColor="text1"/>
          <w:sz w:val="24"/>
          <w:szCs w:val="24"/>
        </w:rPr>
        <w:t>Pzp</w:t>
      </w:r>
      <w:proofErr w:type="spellEnd"/>
      <w:r w:rsidR="00B0619A" w:rsidRPr="00156FDE">
        <w:rPr>
          <w:rFonts w:asciiTheme="minorHAnsi" w:hAnsiTheme="minorHAnsi"/>
          <w:b w:val="0"/>
          <w:color w:val="000000" w:themeColor="text1"/>
          <w:sz w:val="24"/>
          <w:szCs w:val="24"/>
        </w:rPr>
        <w:t xml:space="preserve"> nie zachodzą przesłanki </w:t>
      </w:r>
      <w:r w:rsidR="00915C4B" w:rsidRPr="00156FDE">
        <w:rPr>
          <w:rFonts w:asciiTheme="minorHAnsi" w:hAnsiTheme="minorHAnsi"/>
          <w:b w:val="0"/>
          <w:color w:val="000000" w:themeColor="text1"/>
          <w:sz w:val="24"/>
          <w:szCs w:val="24"/>
        </w:rPr>
        <w:t xml:space="preserve">wykluczenia, o których mowa w art. 24 ust. 1 </w:t>
      </w:r>
      <w:proofErr w:type="spellStart"/>
      <w:r w:rsidR="00E545E1"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oraz w pkt 1</w:t>
      </w:r>
      <w:r w:rsidRPr="00156FDE">
        <w:rPr>
          <w:rFonts w:asciiTheme="minorHAnsi" w:hAnsiTheme="minorHAnsi"/>
          <w:b w:val="0"/>
          <w:color w:val="000000" w:themeColor="text1"/>
          <w:sz w:val="24"/>
          <w:szCs w:val="24"/>
        </w:rPr>
        <w:t>4</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w:t>
      </w:r>
    </w:p>
    <w:p w14:paraId="19763BFB" w14:textId="09B4FC28" w:rsidR="00915C4B" w:rsidRPr="00156FDE" w:rsidRDefault="00DE70E9"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425581" w:rsidRPr="00156FDE">
        <w:rPr>
          <w:rFonts w:asciiTheme="minorHAnsi" w:hAnsiTheme="minorHAnsi"/>
          <w:b w:val="0"/>
          <w:color w:val="000000" w:themeColor="text1"/>
          <w:sz w:val="24"/>
          <w:szCs w:val="24"/>
        </w:rPr>
        <w:t>.7.</w:t>
      </w:r>
      <w:r w:rsidR="00915C4B" w:rsidRPr="00156FDE">
        <w:rPr>
          <w:rFonts w:asciiTheme="minorHAnsi" w:hAnsiTheme="minorHAnsi"/>
          <w:b w:val="0"/>
          <w:color w:val="000000" w:themeColor="text1"/>
          <w:sz w:val="24"/>
          <w:szCs w:val="24"/>
        </w:rPr>
        <w:t xml:space="preserve"> Jeżeli zdolności techniczne lub zawodowe lub sytuacja ekonomiczna lub finansowa, podmiotu,</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o którym mowa w pkt </w:t>
      </w:r>
      <w:r w:rsidRPr="00156FDE">
        <w:rPr>
          <w:rFonts w:asciiTheme="minorHAnsi" w:hAnsiTheme="minorHAnsi"/>
          <w:b w:val="0"/>
          <w:color w:val="000000" w:themeColor="text1"/>
          <w:sz w:val="24"/>
          <w:szCs w:val="24"/>
        </w:rPr>
        <w:t>13.</w:t>
      </w:r>
      <w:r w:rsidR="00E545E1"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 nie potwierdzają spełnienia p</w:t>
      </w:r>
      <w:r w:rsidR="00B0619A" w:rsidRPr="00156FDE">
        <w:rPr>
          <w:rFonts w:asciiTheme="minorHAnsi" w:hAnsiTheme="minorHAnsi"/>
          <w:b w:val="0"/>
          <w:color w:val="000000" w:themeColor="text1"/>
          <w:sz w:val="24"/>
          <w:szCs w:val="24"/>
        </w:rPr>
        <w:t xml:space="preserve">rzez wykonawcę warunków udziału </w:t>
      </w:r>
      <w:r w:rsidR="00915C4B" w:rsidRPr="00156FDE">
        <w:rPr>
          <w:rFonts w:asciiTheme="minorHAnsi" w:hAnsiTheme="minorHAnsi"/>
          <w:b w:val="0"/>
          <w:color w:val="000000" w:themeColor="text1"/>
          <w:sz w:val="24"/>
          <w:szCs w:val="24"/>
        </w:rPr>
        <w:t>w postępowaniu lub zachodzą wobec tych podmiotów po</w:t>
      </w:r>
      <w:r w:rsidR="00B0619A" w:rsidRPr="00156FDE">
        <w:rPr>
          <w:rFonts w:asciiTheme="minorHAnsi" w:hAnsiTheme="minorHAnsi"/>
          <w:b w:val="0"/>
          <w:color w:val="000000" w:themeColor="text1"/>
          <w:sz w:val="24"/>
          <w:szCs w:val="24"/>
        </w:rPr>
        <w:t xml:space="preserve">dstawy wykluczenia, zamawiający </w:t>
      </w:r>
      <w:r w:rsidR="00915C4B" w:rsidRPr="00156FDE">
        <w:rPr>
          <w:rFonts w:asciiTheme="minorHAnsi" w:hAnsiTheme="minorHAnsi"/>
          <w:b w:val="0"/>
          <w:color w:val="000000" w:themeColor="text1"/>
          <w:sz w:val="24"/>
          <w:szCs w:val="24"/>
        </w:rPr>
        <w:t>wezwie Wykonawcę do:</w:t>
      </w:r>
    </w:p>
    <w:p w14:paraId="67E7B910" w14:textId="77777777" w:rsidR="00915C4B" w:rsidRPr="00156FDE" w:rsidRDefault="00CC756E" w:rsidP="00156FDE">
      <w:pPr>
        <w:pStyle w:val="Tekstpodstawowy2"/>
        <w:spacing w:before="0" w:line="276" w:lineRule="auto"/>
        <w:ind w:left="1560"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w:t>
      </w:r>
      <w:r w:rsidR="00DE70E9"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.7.1.</w:t>
      </w:r>
      <w:r w:rsidR="00915C4B" w:rsidRPr="00156FDE">
        <w:rPr>
          <w:rFonts w:asciiTheme="minorHAnsi" w:hAnsiTheme="minorHAnsi"/>
          <w:b w:val="0"/>
          <w:color w:val="000000" w:themeColor="text1"/>
          <w:sz w:val="24"/>
          <w:szCs w:val="24"/>
        </w:rPr>
        <w:t xml:space="preserve"> Zastąpienia tego podmiotu innym podmiotem lub podmiotami lub,</w:t>
      </w:r>
    </w:p>
    <w:p w14:paraId="3FB39373" w14:textId="7F3A3157" w:rsidR="00915C4B" w:rsidRPr="00156FDE" w:rsidRDefault="00DE70E9" w:rsidP="00156FDE">
      <w:pPr>
        <w:pStyle w:val="Tekstpodstawowy2"/>
        <w:spacing w:before="0" w:line="276" w:lineRule="auto"/>
        <w:ind w:left="1560"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w:t>
      </w:r>
      <w:r w:rsidR="00CC756E" w:rsidRPr="00156FDE">
        <w:rPr>
          <w:rFonts w:asciiTheme="minorHAnsi" w:hAnsiTheme="minorHAnsi"/>
          <w:b w:val="0"/>
          <w:color w:val="000000" w:themeColor="text1"/>
          <w:sz w:val="24"/>
          <w:szCs w:val="24"/>
        </w:rPr>
        <w:t>.7.2.</w:t>
      </w:r>
      <w:r w:rsidR="00915C4B" w:rsidRPr="00156FDE">
        <w:rPr>
          <w:rFonts w:asciiTheme="minorHAnsi" w:hAnsiTheme="minorHAnsi"/>
          <w:b w:val="0"/>
          <w:color w:val="000000" w:themeColor="text1"/>
          <w:sz w:val="24"/>
          <w:szCs w:val="24"/>
        </w:rPr>
        <w:t xml:space="preserve"> zobowiązania się do osobistego wykonania odpowiedniej części zamówienia, jeżeli</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wykaże zdolności techniczne lub zawodowe lub sytuację finansową lub ekonomiczną,</w:t>
      </w:r>
      <w:r w:rsidR="00B0619A" w:rsidRPr="00156FDE">
        <w:rPr>
          <w:rFonts w:asciiTheme="minorHAnsi" w:hAnsiTheme="minorHAnsi"/>
          <w:b w:val="0"/>
          <w:color w:val="000000" w:themeColor="text1"/>
          <w:sz w:val="24"/>
          <w:szCs w:val="24"/>
        </w:rPr>
        <w:t xml:space="preserve"> </w:t>
      </w:r>
      <w:r w:rsidR="00915C4B" w:rsidRPr="00156FDE">
        <w:rPr>
          <w:rFonts w:asciiTheme="minorHAnsi" w:hAnsiTheme="minorHAnsi"/>
          <w:b w:val="0"/>
          <w:color w:val="000000" w:themeColor="text1"/>
          <w:sz w:val="24"/>
          <w:szCs w:val="24"/>
        </w:rPr>
        <w:t xml:space="preserve">o których mowa w pkt </w:t>
      </w:r>
      <w:r w:rsidRPr="00156FDE">
        <w:rPr>
          <w:rFonts w:asciiTheme="minorHAnsi" w:hAnsiTheme="minorHAnsi"/>
          <w:b w:val="0"/>
          <w:color w:val="000000" w:themeColor="text1"/>
          <w:sz w:val="24"/>
          <w:szCs w:val="24"/>
        </w:rPr>
        <w:t>13.2</w:t>
      </w:r>
      <w:r w:rsidR="00915C4B" w:rsidRPr="00156FDE">
        <w:rPr>
          <w:rFonts w:asciiTheme="minorHAnsi" w:hAnsiTheme="minorHAnsi"/>
          <w:b w:val="0"/>
          <w:color w:val="000000" w:themeColor="text1"/>
          <w:sz w:val="24"/>
          <w:szCs w:val="24"/>
        </w:rPr>
        <w:t xml:space="preserve"> </w:t>
      </w:r>
      <w:r w:rsidR="0032553F" w:rsidRPr="00156FDE">
        <w:rPr>
          <w:rFonts w:asciiTheme="minorHAnsi" w:hAnsiTheme="minorHAnsi"/>
          <w:b w:val="0"/>
          <w:color w:val="000000" w:themeColor="text1"/>
          <w:sz w:val="24"/>
          <w:szCs w:val="24"/>
        </w:rPr>
        <w:t>IDW</w:t>
      </w:r>
      <w:r w:rsidR="00915C4B" w:rsidRPr="00156FDE">
        <w:rPr>
          <w:rFonts w:asciiTheme="minorHAnsi" w:hAnsiTheme="minorHAnsi"/>
          <w:b w:val="0"/>
          <w:color w:val="000000" w:themeColor="text1"/>
          <w:sz w:val="24"/>
          <w:szCs w:val="24"/>
        </w:rPr>
        <w:t>.</w:t>
      </w:r>
    </w:p>
    <w:p w14:paraId="672C672F" w14:textId="393D63C3" w:rsidR="00C16893"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13.8</w:t>
      </w:r>
      <w:r w:rsidR="00CC756E" w:rsidRPr="00156FDE">
        <w:rPr>
          <w:rFonts w:asciiTheme="minorHAnsi" w:hAnsiTheme="minorHAnsi"/>
          <w:b w:val="0"/>
          <w:color w:val="000000" w:themeColor="text1"/>
          <w:sz w:val="24"/>
          <w:szCs w:val="24"/>
        </w:rPr>
        <w:t>.</w:t>
      </w:r>
      <w:r w:rsidR="00915C4B" w:rsidRPr="00156FDE">
        <w:rPr>
          <w:rFonts w:asciiTheme="minorHAnsi" w:hAnsiTheme="minorHAnsi"/>
          <w:b w:val="0"/>
          <w:color w:val="000000" w:themeColor="text1"/>
          <w:sz w:val="24"/>
          <w:szCs w:val="24"/>
        </w:rPr>
        <w:t xml:space="preserve"> </w:t>
      </w:r>
      <w:r w:rsidR="00E545E1" w:rsidRPr="00156FDE">
        <w:rPr>
          <w:rFonts w:asciiTheme="minorHAnsi" w:hAnsiTheme="minorHAnsi"/>
          <w:b w:val="0"/>
          <w:color w:val="000000" w:themeColor="text1"/>
          <w:sz w:val="24"/>
          <w:szCs w:val="24"/>
        </w:rPr>
        <w:t>P</w:t>
      </w:r>
      <w:r w:rsidR="00915C4B" w:rsidRPr="00156FDE">
        <w:rPr>
          <w:rFonts w:asciiTheme="minorHAnsi" w:hAnsiTheme="minorHAnsi"/>
          <w:b w:val="0"/>
          <w:color w:val="000000" w:themeColor="text1"/>
          <w:sz w:val="24"/>
          <w:szCs w:val="24"/>
        </w:rPr>
        <w:t>odmiot, który udostępnia na podstawie art. 22a</w:t>
      </w:r>
      <w:r w:rsidR="00B0619A" w:rsidRPr="00156FDE">
        <w:rPr>
          <w:rFonts w:asciiTheme="minorHAnsi" w:hAnsiTheme="minorHAnsi"/>
          <w:b w:val="0"/>
          <w:color w:val="000000" w:themeColor="text1"/>
          <w:sz w:val="24"/>
          <w:szCs w:val="24"/>
        </w:rPr>
        <w:t xml:space="preserve"> </w:t>
      </w:r>
      <w:proofErr w:type="spellStart"/>
      <w:r w:rsidR="00B0619A" w:rsidRPr="00156FDE">
        <w:rPr>
          <w:rFonts w:asciiTheme="minorHAnsi" w:hAnsiTheme="minorHAnsi"/>
          <w:b w:val="0"/>
          <w:color w:val="000000" w:themeColor="text1"/>
          <w:sz w:val="24"/>
          <w:szCs w:val="24"/>
        </w:rPr>
        <w:t>Pzp</w:t>
      </w:r>
      <w:proofErr w:type="spellEnd"/>
      <w:r w:rsidR="00915C4B" w:rsidRPr="00156FDE">
        <w:rPr>
          <w:rFonts w:asciiTheme="minorHAnsi" w:hAnsiTheme="minorHAnsi"/>
          <w:b w:val="0"/>
          <w:color w:val="000000" w:themeColor="text1"/>
          <w:sz w:val="24"/>
          <w:szCs w:val="24"/>
        </w:rPr>
        <w:t xml:space="preserve"> zasoby takie jak wykształcenie, kwalifikacje zawodowe lub doświadczenie, zobowiązany jest on do realizacji przedmiotu zamówienia w zakresie </w:t>
      </w:r>
      <w:r w:rsidRPr="00156FDE">
        <w:rPr>
          <w:rFonts w:asciiTheme="minorHAnsi" w:hAnsiTheme="minorHAnsi"/>
          <w:b w:val="0"/>
          <w:color w:val="000000" w:themeColor="text1"/>
          <w:sz w:val="24"/>
          <w:szCs w:val="24"/>
        </w:rPr>
        <w:t xml:space="preserve">w </w:t>
      </w:r>
      <w:r w:rsidR="00915C4B" w:rsidRPr="00156FDE">
        <w:rPr>
          <w:rFonts w:asciiTheme="minorHAnsi" w:hAnsiTheme="minorHAnsi"/>
          <w:b w:val="0"/>
          <w:color w:val="000000" w:themeColor="text1"/>
          <w:sz w:val="24"/>
          <w:szCs w:val="24"/>
        </w:rPr>
        <w:t xml:space="preserve">jakim udostępnia </w:t>
      </w:r>
      <w:r w:rsidR="00E545E1" w:rsidRPr="00156FDE">
        <w:rPr>
          <w:rFonts w:asciiTheme="minorHAnsi" w:hAnsiTheme="minorHAnsi"/>
          <w:b w:val="0"/>
          <w:color w:val="000000" w:themeColor="text1"/>
          <w:sz w:val="24"/>
          <w:szCs w:val="24"/>
        </w:rPr>
        <w:t>W</w:t>
      </w:r>
      <w:r w:rsidR="00915C4B" w:rsidRPr="00156FDE">
        <w:rPr>
          <w:rFonts w:asciiTheme="minorHAnsi" w:hAnsiTheme="minorHAnsi"/>
          <w:b w:val="0"/>
          <w:color w:val="000000" w:themeColor="text1"/>
          <w:sz w:val="24"/>
          <w:szCs w:val="24"/>
        </w:rPr>
        <w:t>ykonawcy zdolności, o których mowa powyżej.</w:t>
      </w:r>
    </w:p>
    <w:p w14:paraId="2D7F700F" w14:textId="77777777" w:rsidR="00B0619A"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13.9. </w:t>
      </w:r>
      <w:r w:rsidR="00724725" w:rsidRPr="00156FDE">
        <w:rPr>
          <w:rFonts w:asciiTheme="minorHAnsi" w:hAnsiTheme="minorHAnsi"/>
          <w:b w:val="0"/>
          <w:color w:val="000000" w:themeColor="text1"/>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CFABE34" w14:textId="77777777" w:rsidR="00B0619A" w:rsidRPr="00156FDE" w:rsidRDefault="00B0619A" w:rsidP="00156FDE">
      <w:pPr>
        <w:pStyle w:val="Tekstpodstawowy2"/>
        <w:spacing w:before="0" w:line="276" w:lineRule="auto"/>
        <w:ind w:left="709" w:hanging="709"/>
        <w:rPr>
          <w:rFonts w:asciiTheme="minorHAnsi" w:hAnsiTheme="minorHAnsi"/>
          <w:b w:val="0"/>
          <w:color w:val="000000" w:themeColor="text1"/>
          <w:sz w:val="24"/>
          <w:szCs w:val="24"/>
        </w:rPr>
      </w:pPr>
    </w:p>
    <w:p w14:paraId="0A5F80B3" w14:textId="77777777" w:rsidR="006C04A5" w:rsidRPr="00156FDE" w:rsidRDefault="009F1A1C" w:rsidP="00156FDE">
      <w:pPr>
        <w:pStyle w:val="Tekstpodstawowy2"/>
        <w:spacing w:before="0" w:line="276" w:lineRule="auto"/>
        <w:ind w:left="709" w:hanging="709"/>
        <w:rPr>
          <w:rFonts w:asciiTheme="minorHAnsi" w:hAnsiTheme="minorHAnsi"/>
          <w:color w:val="000000" w:themeColor="text1"/>
          <w:sz w:val="24"/>
          <w:szCs w:val="24"/>
        </w:rPr>
      </w:pPr>
      <w:r w:rsidRPr="00156FDE">
        <w:rPr>
          <w:rFonts w:asciiTheme="minorHAnsi" w:hAnsiTheme="minorHAnsi"/>
          <w:color w:val="000000" w:themeColor="text1"/>
          <w:sz w:val="24"/>
          <w:szCs w:val="24"/>
        </w:rPr>
        <w:t>14</w:t>
      </w:r>
      <w:r w:rsidR="0054753C" w:rsidRPr="00156FDE">
        <w:rPr>
          <w:rFonts w:asciiTheme="minorHAnsi" w:hAnsiTheme="minorHAnsi"/>
          <w:color w:val="000000" w:themeColor="text1"/>
          <w:sz w:val="24"/>
          <w:szCs w:val="24"/>
        </w:rPr>
        <w:t>. PODSTAWY WYKLUCZENIA</w:t>
      </w:r>
    </w:p>
    <w:p w14:paraId="0CD90229" w14:textId="77777777" w:rsidR="009F1A1C" w:rsidRPr="00156FDE" w:rsidRDefault="009F1A1C" w:rsidP="00156FDE">
      <w:pPr>
        <w:pStyle w:val="Tekstpodstawowy2"/>
        <w:spacing w:before="0" w:line="276" w:lineRule="auto"/>
        <w:ind w:left="709" w:hanging="709"/>
        <w:rPr>
          <w:rFonts w:asciiTheme="minorHAnsi" w:hAnsiTheme="minorHAnsi"/>
          <w:b w:val="0"/>
          <w:color w:val="000000" w:themeColor="text1"/>
          <w:sz w:val="24"/>
          <w:szCs w:val="24"/>
        </w:rPr>
      </w:pPr>
    </w:p>
    <w:p w14:paraId="7C349C08"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lastRenderedPageBreak/>
        <w:t>14</w:t>
      </w:r>
      <w:r w:rsidR="006C04A5" w:rsidRPr="00156FDE">
        <w:rPr>
          <w:rFonts w:asciiTheme="minorHAnsi" w:hAnsiTheme="minorHAnsi"/>
          <w:b w:val="0"/>
          <w:color w:val="000000" w:themeColor="text1"/>
          <w:sz w:val="24"/>
          <w:szCs w:val="24"/>
        </w:rPr>
        <w:t>.1 Zamawiający wykluczy z udziału w postępowaniu wykonawcę, wobec którego zachodzi, co najmniej jedna z przesłanek wykluczenia okr</w:t>
      </w:r>
      <w:r w:rsidR="00BF77F9" w:rsidRPr="00156FDE">
        <w:rPr>
          <w:rFonts w:asciiTheme="minorHAnsi" w:hAnsiTheme="minorHAnsi"/>
          <w:b w:val="0"/>
          <w:color w:val="000000" w:themeColor="text1"/>
          <w:sz w:val="24"/>
          <w:szCs w:val="24"/>
        </w:rPr>
        <w:t xml:space="preserve">eślonych w art. 24 ust. 1 </w:t>
      </w:r>
      <w:proofErr w:type="spellStart"/>
      <w:r w:rsidR="00BF77F9"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w:t>
      </w:r>
    </w:p>
    <w:p w14:paraId="0952E781" w14:textId="77777777" w:rsidR="006C04A5" w:rsidRPr="00156FDE" w:rsidRDefault="006C04A5"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w:t>
      </w:r>
      <w:r w:rsidR="009F1A1C"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 xml:space="preserve">.2 Zamawiający wykluczy również wykonawcę spełniającego następujące przesłanki określone </w:t>
      </w:r>
      <w:r w:rsidR="00E034D2" w:rsidRPr="00156FDE">
        <w:rPr>
          <w:rFonts w:asciiTheme="minorHAnsi" w:hAnsiTheme="minorHAnsi"/>
          <w:b w:val="0"/>
          <w:color w:val="000000" w:themeColor="text1"/>
          <w:sz w:val="24"/>
          <w:szCs w:val="24"/>
        </w:rPr>
        <w:t xml:space="preserve">w art. 24 ust. 5 pkt </w:t>
      </w:r>
      <w:r w:rsidR="00724725" w:rsidRPr="00156FDE">
        <w:rPr>
          <w:rFonts w:asciiTheme="minorHAnsi" w:hAnsiTheme="minorHAnsi"/>
          <w:b w:val="0"/>
          <w:color w:val="000000" w:themeColor="text1"/>
          <w:sz w:val="24"/>
          <w:szCs w:val="24"/>
        </w:rPr>
        <w:t xml:space="preserve">1, 2, 4, 8 </w:t>
      </w:r>
      <w:proofErr w:type="spellStart"/>
      <w:r w:rsidR="0054753C" w:rsidRPr="00156FDE">
        <w:rPr>
          <w:rFonts w:asciiTheme="minorHAnsi" w:hAnsiTheme="minorHAnsi"/>
          <w:b w:val="0"/>
          <w:color w:val="000000" w:themeColor="text1"/>
          <w:sz w:val="24"/>
          <w:szCs w:val="24"/>
        </w:rPr>
        <w:t>P</w:t>
      </w:r>
      <w:r w:rsidR="00E034D2" w:rsidRPr="00156FDE">
        <w:rPr>
          <w:rFonts w:asciiTheme="minorHAnsi" w:hAnsiTheme="minorHAnsi"/>
          <w:b w:val="0"/>
          <w:color w:val="000000" w:themeColor="text1"/>
          <w:sz w:val="24"/>
          <w:szCs w:val="24"/>
        </w:rPr>
        <w:t>zp</w:t>
      </w:r>
      <w:proofErr w:type="spellEnd"/>
      <w:r w:rsidR="00BF77F9" w:rsidRPr="00156FDE">
        <w:rPr>
          <w:rFonts w:asciiTheme="minorHAnsi" w:hAnsiTheme="minorHAnsi"/>
          <w:b w:val="0"/>
          <w:color w:val="000000" w:themeColor="text1"/>
          <w:sz w:val="24"/>
          <w:szCs w:val="24"/>
        </w:rPr>
        <w:t>:</w:t>
      </w:r>
    </w:p>
    <w:p w14:paraId="4C87F86F" w14:textId="4EA73C14"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r w:rsidRPr="00156FDE">
        <w:rPr>
          <w:rFonts w:eastAsia="Times New Roman" w:cs="Times New Roman"/>
          <w:bCs/>
          <w:color w:val="000000" w:themeColor="text1"/>
          <w:sz w:val="24"/>
          <w:szCs w:val="24"/>
          <w:lang w:eastAsia="pl-PL"/>
        </w:rPr>
        <w:t xml:space="preserve">14.2.1. </w:t>
      </w:r>
      <w:r w:rsidR="00BF77F9" w:rsidRPr="00156FDE">
        <w:rPr>
          <w:rFonts w:eastAsia="Times New Roman" w:cs="Times New Roman"/>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7FAF" w:rsidRPr="00156FDE">
        <w:rPr>
          <w:rFonts w:eastAsia="Times New Roman" w:cs="Times New Roman"/>
          <w:color w:val="000000" w:themeColor="text1"/>
          <w:sz w:val="24"/>
          <w:szCs w:val="24"/>
          <w:lang w:eastAsia="pl-PL"/>
        </w:rPr>
        <w:t>tekst jednolity: Dz.U. z 2019 r. poz. 243)</w:t>
      </w:r>
      <w:r w:rsidR="00BF77F9" w:rsidRPr="00156FDE">
        <w:rPr>
          <w:rFonts w:eastAsia="Times New Roman" w:cs="Times New Roman"/>
          <w:color w:val="000000" w:themeColor="text1"/>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history="1">
        <w:r w:rsidR="00BF77F9" w:rsidRPr="00156FDE">
          <w:rPr>
            <w:rFonts w:eastAsia="Times New Roman" w:cs="Times New Roman"/>
            <w:color w:val="000000" w:themeColor="text1"/>
            <w:sz w:val="24"/>
            <w:szCs w:val="24"/>
            <w:lang w:eastAsia="pl-PL"/>
          </w:rPr>
          <w:t>art. 366 ust. 1</w:t>
        </w:r>
      </w:hyperlink>
      <w:r w:rsidR="00BF77F9" w:rsidRPr="00156FDE">
        <w:rPr>
          <w:rFonts w:eastAsia="Times New Roman" w:cs="Times New Roman"/>
          <w:color w:val="000000" w:themeColor="text1"/>
          <w:sz w:val="24"/>
          <w:szCs w:val="24"/>
          <w:lang w:eastAsia="pl-PL"/>
        </w:rPr>
        <w:t> ustawy z dnia 28 lutego 2003 r. - Prawo upadłościowe (</w:t>
      </w:r>
      <w:r w:rsidR="00E37FAF" w:rsidRPr="00156FDE">
        <w:rPr>
          <w:rFonts w:eastAsia="Times New Roman" w:cs="Times New Roman"/>
          <w:color w:val="000000" w:themeColor="text1"/>
          <w:sz w:val="24"/>
          <w:szCs w:val="24"/>
          <w:lang w:eastAsia="pl-PL"/>
        </w:rPr>
        <w:t xml:space="preserve">tekst jednolity: Dz.U. z 2019 r. poz. 498) </w:t>
      </w:r>
      <w:r w:rsidR="00BF77F9" w:rsidRPr="00156FDE">
        <w:rPr>
          <w:rFonts w:eastAsia="Times New Roman" w:cs="Times New Roman"/>
          <w:color w:val="000000" w:themeColor="text1"/>
          <w:sz w:val="24"/>
          <w:szCs w:val="24"/>
          <w:lang w:eastAsia="pl-PL"/>
        </w:rPr>
        <w:t>;</w:t>
      </w:r>
    </w:p>
    <w:p w14:paraId="1752997C" w14:textId="77777777"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bookmarkStart w:id="2" w:name="mip44786365"/>
      <w:bookmarkEnd w:id="2"/>
      <w:r w:rsidRPr="00156FDE">
        <w:rPr>
          <w:rFonts w:eastAsia="Times New Roman" w:cs="Times New Roman"/>
          <w:bCs/>
          <w:color w:val="000000" w:themeColor="text1"/>
          <w:sz w:val="24"/>
          <w:szCs w:val="24"/>
          <w:lang w:eastAsia="pl-PL"/>
        </w:rPr>
        <w:t xml:space="preserve">14.2.2. </w:t>
      </w:r>
      <w:r w:rsidR="00BF77F9" w:rsidRPr="00156FDE">
        <w:rPr>
          <w:rFonts w:eastAsia="Times New Roman" w:cs="Times New Roman"/>
          <w:color w:val="000000" w:themeColor="text1"/>
          <w:sz w:val="24"/>
          <w:szCs w:val="24"/>
          <w:lang w:eastAsia="pl-PL"/>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6D6F7BF" w14:textId="77777777" w:rsidR="00BF77F9" w:rsidRPr="00156FDE" w:rsidRDefault="009F1A1C" w:rsidP="00156FDE">
      <w:pPr>
        <w:shd w:val="clear" w:color="auto" w:fill="FFFFFF"/>
        <w:spacing w:after="0"/>
        <w:ind w:left="1276" w:hanging="709"/>
        <w:jc w:val="both"/>
        <w:rPr>
          <w:rFonts w:eastAsia="Times New Roman" w:cs="Times New Roman"/>
          <w:bCs/>
          <w:color w:val="000000" w:themeColor="text1"/>
          <w:sz w:val="24"/>
          <w:szCs w:val="24"/>
          <w:lang w:eastAsia="pl-PL"/>
        </w:rPr>
      </w:pPr>
      <w:bookmarkStart w:id="3" w:name="mip44786366"/>
      <w:bookmarkStart w:id="4" w:name="mip44786367"/>
      <w:bookmarkEnd w:id="3"/>
      <w:bookmarkEnd w:id="4"/>
      <w:r w:rsidRPr="00156FDE">
        <w:rPr>
          <w:rFonts w:eastAsia="Times New Roman" w:cs="Times New Roman"/>
          <w:bCs/>
          <w:color w:val="000000" w:themeColor="text1"/>
          <w:sz w:val="24"/>
          <w:szCs w:val="24"/>
          <w:lang w:eastAsia="pl-PL"/>
        </w:rPr>
        <w:t>14.2.3.</w:t>
      </w:r>
      <w:r w:rsidR="00BF77F9" w:rsidRPr="00156FDE">
        <w:rPr>
          <w:rFonts w:eastAsia="Times New Roman" w:cs="Times New Roman"/>
          <w:color w:val="000000" w:themeColor="text1"/>
          <w:sz w:val="24"/>
          <w:szCs w:val="24"/>
          <w:lang w:eastAsia="pl-PL"/>
        </w:rPr>
        <w:t> który, z przyczyn leżących po jego stronie, nie wykonał albo nienależycie wykonał w istotnym stopniu wcześniejszą umowę w sprawie zamówienia publicznego lub umowę koncesji, zawartą z zamawiającym, o którym mowa w </w:t>
      </w:r>
      <w:hyperlink r:id="rId9" w:history="1">
        <w:r w:rsidR="00BF77F9" w:rsidRPr="00156FDE">
          <w:rPr>
            <w:rFonts w:eastAsia="Times New Roman" w:cs="Times New Roman"/>
            <w:color w:val="000000" w:themeColor="text1"/>
            <w:sz w:val="24"/>
            <w:szCs w:val="24"/>
            <w:lang w:eastAsia="pl-PL"/>
          </w:rPr>
          <w:t>art. 3 ust. 1 pkt 1-4</w:t>
        </w:r>
      </w:hyperlink>
      <w:r w:rsidR="00BF77F9" w:rsidRPr="00156FDE">
        <w:rPr>
          <w:rFonts w:eastAsia="Times New Roman" w:cs="Times New Roman"/>
          <w:color w:val="000000" w:themeColor="text1"/>
          <w:sz w:val="24"/>
          <w:szCs w:val="24"/>
          <w:lang w:eastAsia="pl-PL"/>
        </w:rPr>
        <w:t>, co doprowadziło do rozwiązania umowy lub zasądzenia odszkodowania;</w:t>
      </w:r>
    </w:p>
    <w:p w14:paraId="0FEB4217" w14:textId="77777777" w:rsidR="00BF77F9" w:rsidRPr="00156FDE" w:rsidRDefault="009F1A1C" w:rsidP="00156FDE">
      <w:pPr>
        <w:shd w:val="clear" w:color="auto" w:fill="FFFFFF"/>
        <w:spacing w:after="0"/>
        <w:ind w:left="1276" w:hanging="709"/>
        <w:jc w:val="both"/>
        <w:rPr>
          <w:rFonts w:eastAsia="Times New Roman" w:cs="Times New Roman"/>
          <w:b/>
          <w:bCs/>
          <w:color w:val="000000" w:themeColor="text1"/>
          <w:sz w:val="24"/>
          <w:szCs w:val="24"/>
          <w:lang w:eastAsia="pl-PL"/>
        </w:rPr>
      </w:pPr>
      <w:bookmarkStart w:id="5" w:name="mip44786368"/>
      <w:bookmarkStart w:id="6" w:name="mip44786371"/>
      <w:bookmarkEnd w:id="5"/>
      <w:bookmarkEnd w:id="6"/>
      <w:r w:rsidRPr="00156FDE">
        <w:rPr>
          <w:rFonts w:eastAsia="Times New Roman" w:cs="Times New Roman"/>
          <w:bCs/>
          <w:color w:val="000000" w:themeColor="text1"/>
          <w:sz w:val="24"/>
          <w:szCs w:val="24"/>
          <w:lang w:eastAsia="pl-PL"/>
        </w:rPr>
        <w:t xml:space="preserve">14.2.4. </w:t>
      </w:r>
      <w:r w:rsidR="00BF77F9" w:rsidRPr="00156FDE">
        <w:rPr>
          <w:rFonts w:eastAsia="Times New Roman" w:cs="Times New Roman"/>
          <w:color w:val="000000" w:themeColor="text1"/>
          <w:sz w:val="24"/>
          <w:szCs w:val="24"/>
          <w:lang w:eastAsia="pl-PL"/>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F532ED1"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w:t>
      </w:r>
      <w:r w:rsidR="006C04A5" w:rsidRPr="00156FDE">
        <w:rPr>
          <w:rFonts w:asciiTheme="minorHAnsi" w:hAnsiTheme="minorHAnsi"/>
          <w:b w:val="0"/>
          <w:color w:val="000000" w:themeColor="text1"/>
          <w:sz w:val="24"/>
          <w:szCs w:val="24"/>
        </w:rPr>
        <w:t>.3</w:t>
      </w:r>
      <w:r w:rsidRPr="00156FDE">
        <w:rPr>
          <w:rFonts w:asciiTheme="minorHAnsi" w:hAnsiTheme="minorHAnsi"/>
          <w:b w:val="0"/>
          <w:color w:val="000000" w:themeColor="text1"/>
          <w:sz w:val="24"/>
          <w:szCs w:val="24"/>
        </w:rPr>
        <w:t>.</w:t>
      </w:r>
      <w:r w:rsidR="006C04A5" w:rsidRPr="00156FDE">
        <w:rPr>
          <w:rFonts w:asciiTheme="minorHAnsi" w:hAnsiTheme="minorHAnsi"/>
          <w:b w:val="0"/>
          <w:color w:val="000000" w:themeColor="text1"/>
          <w:sz w:val="24"/>
          <w:szCs w:val="24"/>
        </w:rPr>
        <w:t xml:space="preserve"> Zamawiający podejmując decyzję o wykluczeniu wykonawcy z udziału w postępowaniu, uwzględniał będzie okoliczności wymienione w art. 24 ust. 7 – ust. 11 </w:t>
      </w:r>
      <w:proofErr w:type="spellStart"/>
      <w:r w:rsidR="006C04A5"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w:t>
      </w:r>
    </w:p>
    <w:p w14:paraId="4537E630" w14:textId="77777777" w:rsidR="006C04A5"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w:t>
      </w:r>
      <w:r w:rsidR="006C04A5" w:rsidRPr="00156FDE">
        <w:rPr>
          <w:rFonts w:asciiTheme="minorHAnsi" w:hAnsiTheme="minorHAnsi"/>
          <w:b w:val="0"/>
          <w:color w:val="000000" w:themeColor="text1"/>
          <w:sz w:val="24"/>
          <w:szCs w:val="24"/>
        </w:rPr>
        <w:t>.4</w:t>
      </w:r>
      <w:r w:rsidRPr="00156FDE">
        <w:rPr>
          <w:rFonts w:asciiTheme="minorHAnsi" w:hAnsiTheme="minorHAnsi"/>
          <w:b w:val="0"/>
          <w:color w:val="000000" w:themeColor="text1"/>
          <w:sz w:val="24"/>
          <w:szCs w:val="24"/>
        </w:rPr>
        <w:t>.</w:t>
      </w:r>
      <w:r w:rsidR="006C04A5" w:rsidRPr="00156FDE">
        <w:rPr>
          <w:rFonts w:asciiTheme="minorHAnsi" w:hAnsiTheme="minorHAnsi"/>
          <w:b w:val="0"/>
          <w:color w:val="000000" w:themeColor="text1"/>
          <w:sz w:val="24"/>
          <w:szCs w:val="24"/>
        </w:rPr>
        <w:t xml:space="preserve"> Ofertę Wykonawcy wykluczonego uznaje się za odrzuconą.</w:t>
      </w:r>
    </w:p>
    <w:p w14:paraId="0C868640" w14:textId="77777777" w:rsidR="00D87256" w:rsidRPr="00156FDE" w:rsidRDefault="009F1A1C"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14.5</w:t>
      </w:r>
      <w:r w:rsidR="00D87256" w:rsidRPr="00156FDE">
        <w:rPr>
          <w:rFonts w:asciiTheme="minorHAnsi" w:hAnsiTheme="minorHAnsi"/>
          <w:b w:val="0"/>
          <w:color w:val="000000" w:themeColor="text1"/>
          <w:sz w:val="24"/>
          <w:szCs w:val="24"/>
        </w:rPr>
        <w:t>.</w:t>
      </w:r>
      <w:r w:rsidR="00D87256" w:rsidRPr="00156FDE">
        <w:rPr>
          <w:rFonts w:asciiTheme="minorHAnsi" w:hAnsiTheme="minorHAnsi"/>
          <w:b w:val="0"/>
          <w:color w:val="000000" w:themeColor="text1"/>
          <w:sz w:val="24"/>
          <w:szCs w:val="24"/>
        </w:rPr>
        <w:tab/>
        <w:t>Zamawiający może wykluczyć wykonawcę na każdym etapie postępowania o udzielenie zamówienia.</w:t>
      </w:r>
    </w:p>
    <w:p w14:paraId="1FD8EB51" w14:textId="77777777" w:rsidR="00873ED5" w:rsidRPr="00156FDE" w:rsidRDefault="00873ED5" w:rsidP="00156FDE">
      <w:pPr>
        <w:pStyle w:val="Tekstpodstawowy2"/>
        <w:spacing w:before="0" w:line="276" w:lineRule="auto"/>
        <w:ind w:left="709" w:hanging="709"/>
        <w:rPr>
          <w:rFonts w:asciiTheme="minorHAnsi" w:hAnsiTheme="minorHAnsi"/>
          <w:b w:val="0"/>
          <w:color w:val="000000" w:themeColor="text1"/>
          <w:sz w:val="24"/>
          <w:szCs w:val="24"/>
        </w:rPr>
      </w:pPr>
    </w:p>
    <w:p w14:paraId="5FC84064" w14:textId="77777777" w:rsidR="00873ED5" w:rsidRPr="00156FDE" w:rsidRDefault="009F1A1C" w:rsidP="00156FDE">
      <w:pPr>
        <w:spacing w:after="0"/>
        <w:ind w:left="426" w:hanging="426"/>
        <w:jc w:val="both"/>
        <w:rPr>
          <w:rStyle w:val="tekstdokbold"/>
          <w:color w:val="000000" w:themeColor="text1"/>
          <w:sz w:val="24"/>
          <w:szCs w:val="24"/>
        </w:rPr>
      </w:pPr>
      <w:r w:rsidRPr="00156FDE">
        <w:rPr>
          <w:rFonts w:eastAsia="Times New Roman" w:cs="Times New Roman"/>
          <w:b/>
          <w:bCs/>
          <w:color w:val="000000" w:themeColor="text1"/>
          <w:sz w:val="24"/>
          <w:szCs w:val="24"/>
          <w:lang w:eastAsia="pl-PL"/>
        </w:rPr>
        <w:t>15</w:t>
      </w:r>
      <w:r w:rsidR="00873ED5" w:rsidRPr="00156FDE">
        <w:rPr>
          <w:rFonts w:eastAsia="Times New Roman" w:cs="Times New Roman"/>
          <w:b/>
          <w:bCs/>
          <w:color w:val="000000" w:themeColor="text1"/>
          <w:sz w:val="24"/>
          <w:szCs w:val="24"/>
          <w:lang w:eastAsia="pl-PL"/>
        </w:rPr>
        <w:t>. WYKAZ</w:t>
      </w:r>
      <w:r w:rsidR="00873ED5" w:rsidRPr="00156FDE">
        <w:rPr>
          <w:rFonts w:eastAsia="Times New Roman" w:cs="Times New Roman"/>
          <w:bCs/>
          <w:color w:val="000000" w:themeColor="text1"/>
          <w:sz w:val="24"/>
          <w:szCs w:val="24"/>
          <w:lang w:eastAsia="pl-PL"/>
        </w:rPr>
        <w:t xml:space="preserve"> </w:t>
      </w:r>
      <w:r w:rsidR="00873ED5" w:rsidRPr="00156FDE">
        <w:rPr>
          <w:rStyle w:val="tekstdokbold"/>
          <w:color w:val="000000" w:themeColor="text1"/>
          <w:sz w:val="24"/>
          <w:szCs w:val="24"/>
        </w:rPr>
        <w:t>OŚWIADCZEŃ I DOKUMENTÓW POTWIERDZAJACYCH SPEŁNIANIA WARUNKÓW UDZIAŁU W POSTĘPOWANIU ORAZ BRAK PODSTAW WYKLUCZENIA</w:t>
      </w:r>
    </w:p>
    <w:p w14:paraId="205B1E7D" w14:textId="77777777" w:rsidR="009F1A1C" w:rsidRPr="00156FDE" w:rsidRDefault="009F1A1C" w:rsidP="00156FDE">
      <w:pPr>
        <w:spacing w:after="0"/>
        <w:jc w:val="both"/>
        <w:rPr>
          <w:rStyle w:val="tekstdokbold"/>
          <w:color w:val="000000" w:themeColor="text1"/>
          <w:sz w:val="24"/>
          <w:szCs w:val="24"/>
        </w:rPr>
      </w:pPr>
    </w:p>
    <w:p w14:paraId="62AD52F0" w14:textId="789610E9" w:rsidR="006C04A5" w:rsidRPr="00156FDE" w:rsidRDefault="005E2C5E"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15.1. </w:t>
      </w:r>
      <w:r w:rsidR="006C04A5" w:rsidRPr="00156FDE">
        <w:rPr>
          <w:rFonts w:asciiTheme="minorHAnsi" w:hAnsiTheme="minorHAnsi"/>
          <w:b w:val="0"/>
          <w:color w:val="000000" w:themeColor="text1"/>
          <w:sz w:val="24"/>
          <w:szCs w:val="24"/>
        </w:rPr>
        <w:t xml:space="preserve">W celu wstępnego potwierdzenia spełniania warunków udziału w postępowaniu oraz braku podstaw do wykluczenia określonych przez Zamawiającego w pkt </w:t>
      </w:r>
      <w:r w:rsidR="009F1A1C" w:rsidRPr="00156FDE">
        <w:rPr>
          <w:rFonts w:asciiTheme="minorHAnsi" w:hAnsiTheme="minorHAnsi"/>
          <w:b w:val="0"/>
          <w:color w:val="000000" w:themeColor="text1"/>
          <w:sz w:val="24"/>
          <w:szCs w:val="24"/>
        </w:rPr>
        <w:t>13 i 14</w:t>
      </w:r>
      <w:r w:rsidR="006C04A5" w:rsidRPr="00156FDE">
        <w:rPr>
          <w:rFonts w:asciiTheme="minorHAnsi" w:hAnsiTheme="minorHAnsi"/>
          <w:b w:val="0"/>
          <w:color w:val="000000" w:themeColor="text1"/>
          <w:sz w:val="24"/>
          <w:szCs w:val="24"/>
        </w:rPr>
        <w:t xml:space="preserve">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lastRenderedPageBreak/>
        <w:t>wykonawca załącza do oferty, ak</w:t>
      </w:r>
      <w:r w:rsidRPr="00156FDE">
        <w:rPr>
          <w:rFonts w:asciiTheme="minorHAnsi" w:hAnsiTheme="minorHAnsi"/>
          <w:b w:val="0"/>
          <w:color w:val="000000" w:themeColor="text1"/>
          <w:sz w:val="24"/>
          <w:szCs w:val="24"/>
        </w:rPr>
        <w:t>tualne na dzień składania ofert o</w:t>
      </w:r>
      <w:r w:rsidR="006C04A5" w:rsidRPr="00156FDE">
        <w:rPr>
          <w:rFonts w:asciiTheme="minorHAnsi" w:hAnsiTheme="minorHAnsi"/>
          <w:b w:val="0"/>
          <w:color w:val="000000" w:themeColor="text1"/>
          <w:sz w:val="24"/>
          <w:szCs w:val="24"/>
        </w:rPr>
        <w:t xml:space="preserve">świadczenie w formie Jednolitego Europejskiego Dokumentu Zamówienia dalej jako „JEDZ” - o którym mowa w art. 25a ust 1 </w:t>
      </w:r>
      <w:proofErr w:type="spellStart"/>
      <w:r w:rsidR="001F36F6"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 xml:space="preserve"> sporządzone na podstawie załącznika </w:t>
      </w:r>
      <w:r w:rsidRPr="00156FDE">
        <w:rPr>
          <w:rFonts w:asciiTheme="minorHAnsi" w:hAnsiTheme="minorHAnsi"/>
          <w:b w:val="0"/>
          <w:color w:val="000000" w:themeColor="text1"/>
          <w:sz w:val="24"/>
          <w:szCs w:val="24"/>
        </w:rPr>
        <w:t>nr 2</w:t>
      </w:r>
      <w:r w:rsidR="006C04A5" w:rsidRPr="00156FDE">
        <w:rPr>
          <w:rFonts w:asciiTheme="minorHAnsi" w:hAnsiTheme="minorHAnsi"/>
          <w:b w:val="0"/>
          <w:color w:val="000000" w:themeColor="text1"/>
          <w:sz w:val="24"/>
          <w:szCs w:val="24"/>
        </w:rPr>
        <w:t xml:space="preserve"> do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w:t>
      </w:r>
    </w:p>
    <w:p w14:paraId="2E539D80" w14:textId="77777777" w:rsidR="006C04A5"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Należy przesłać w postaci elektronicznej opatrzonej kwalifikowanym podpisem elektronicznym, a następnie wraz z plikami stanowiącymi jawną część skompresowane do jednego pliku archiwum (ZIP).</w:t>
      </w:r>
    </w:p>
    <w:p w14:paraId="58CE08F2" w14:textId="77777777" w:rsidR="006C04A5"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W części IV Kryteria kwalifikacji Wykonawca wypełnia tylko sekcję α.</w:t>
      </w:r>
    </w:p>
    <w:p w14:paraId="733A16C2" w14:textId="77777777" w:rsidR="005E2C5E" w:rsidRPr="00156FDE" w:rsidRDefault="006C04A5"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Wykonawca, który powołuje się na zasoby innych podmiotów, w celu wykazania wobec nich braku podstaw do wykluczenia oraz spełniania, w zakresie, w jakim powołuje się na ich zasoby, warunków udziału w postępowaniu składa także JEDZ dla każdego z tych podmiotów.</w:t>
      </w:r>
    </w:p>
    <w:p w14:paraId="1688116E" w14:textId="6FD1B281" w:rsidR="006C04A5" w:rsidRPr="00156FDE" w:rsidRDefault="00E545E1" w:rsidP="00156FDE">
      <w:pPr>
        <w:pStyle w:val="Tekstpodstawowy2"/>
        <w:numPr>
          <w:ilvl w:val="0"/>
          <w:numId w:val="9"/>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W przypadku </w:t>
      </w:r>
      <w:r w:rsidR="006C04A5" w:rsidRPr="00156FDE">
        <w:rPr>
          <w:rFonts w:asciiTheme="minorHAnsi" w:hAnsiTheme="minorHAnsi"/>
          <w:b w:val="0"/>
          <w:color w:val="000000" w:themeColor="text1"/>
          <w:sz w:val="24"/>
          <w:szCs w:val="24"/>
        </w:rPr>
        <w:t>Wykonawc</w:t>
      </w:r>
      <w:r w:rsidRPr="00156FDE">
        <w:rPr>
          <w:rFonts w:asciiTheme="minorHAnsi" w:hAnsiTheme="minorHAnsi"/>
          <w:b w:val="0"/>
          <w:color w:val="000000" w:themeColor="text1"/>
          <w:sz w:val="24"/>
          <w:szCs w:val="24"/>
        </w:rPr>
        <w:t>ów</w:t>
      </w:r>
      <w:r w:rsidR="006C04A5" w:rsidRPr="00156FDE">
        <w:rPr>
          <w:rFonts w:asciiTheme="minorHAnsi" w:hAnsiTheme="minorHAnsi"/>
          <w:b w:val="0"/>
          <w:color w:val="000000" w:themeColor="text1"/>
          <w:sz w:val="24"/>
          <w:szCs w:val="24"/>
        </w:rPr>
        <w:t xml:space="preserve"> wspólnie ubiegający</w:t>
      </w:r>
      <w:r w:rsidRPr="00156FDE">
        <w:rPr>
          <w:rFonts w:asciiTheme="minorHAnsi" w:hAnsiTheme="minorHAnsi"/>
          <w:b w:val="0"/>
          <w:color w:val="000000" w:themeColor="text1"/>
          <w:sz w:val="24"/>
          <w:szCs w:val="24"/>
        </w:rPr>
        <w:t>ch</w:t>
      </w:r>
      <w:r w:rsidR="006C04A5" w:rsidRPr="00156FDE">
        <w:rPr>
          <w:rFonts w:asciiTheme="minorHAnsi" w:hAnsiTheme="minorHAnsi"/>
          <w:b w:val="0"/>
          <w:color w:val="000000" w:themeColor="text1"/>
          <w:sz w:val="24"/>
          <w:szCs w:val="24"/>
        </w:rPr>
        <w:t xml:space="preserve"> się o udzielenie zamówienia oraz podmiot</w:t>
      </w:r>
      <w:r w:rsidRPr="00156FDE">
        <w:rPr>
          <w:rFonts w:asciiTheme="minorHAnsi" w:hAnsiTheme="minorHAnsi"/>
          <w:b w:val="0"/>
          <w:color w:val="000000" w:themeColor="text1"/>
          <w:sz w:val="24"/>
          <w:szCs w:val="24"/>
        </w:rPr>
        <w:t>ów</w:t>
      </w:r>
      <w:r w:rsidR="006C04A5" w:rsidRPr="00156FDE">
        <w:rPr>
          <w:rFonts w:asciiTheme="minorHAnsi" w:hAnsiTheme="minorHAnsi"/>
          <w:b w:val="0"/>
          <w:color w:val="000000" w:themeColor="text1"/>
          <w:sz w:val="24"/>
          <w:szCs w:val="24"/>
        </w:rPr>
        <w:t xml:space="preserve"> udostępniając</w:t>
      </w:r>
      <w:r w:rsidRPr="00156FDE">
        <w:rPr>
          <w:rFonts w:asciiTheme="minorHAnsi" w:hAnsiTheme="minorHAnsi"/>
          <w:b w:val="0"/>
          <w:color w:val="000000" w:themeColor="text1"/>
          <w:sz w:val="24"/>
          <w:szCs w:val="24"/>
        </w:rPr>
        <w:t>ych</w:t>
      </w:r>
      <w:r w:rsidR="006C04A5" w:rsidRPr="00156FDE">
        <w:rPr>
          <w:rFonts w:asciiTheme="minorHAnsi" w:hAnsiTheme="minorHAnsi"/>
          <w:b w:val="0"/>
          <w:color w:val="000000" w:themeColor="text1"/>
          <w:sz w:val="24"/>
          <w:szCs w:val="24"/>
        </w:rPr>
        <w:t xml:space="preserve"> potencjał </w:t>
      </w:r>
      <w:r w:rsidRPr="00156FDE">
        <w:rPr>
          <w:rFonts w:asciiTheme="minorHAnsi" w:hAnsiTheme="minorHAnsi"/>
          <w:b w:val="0"/>
          <w:color w:val="000000" w:themeColor="text1"/>
          <w:sz w:val="24"/>
          <w:szCs w:val="24"/>
        </w:rPr>
        <w:t>oświad</w:t>
      </w:r>
      <w:r w:rsidR="0032553F" w:rsidRPr="00156FDE">
        <w:rPr>
          <w:rFonts w:asciiTheme="minorHAnsi" w:hAnsiTheme="minorHAnsi"/>
          <w:b w:val="0"/>
          <w:color w:val="000000" w:themeColor="text1"/>
          <w:sz w:val="24"/>
          <w:szCs w:val="24"/>
        </w:rPr>
        <w:t>czenie</w:t>
      </w:r>
      <w:r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t>składane na formularzu JEDZ powinn</w:t>
      </w:r>
      <w:r w:rsidR="0032553F" w:rsidRPr="00156FDE">
        <w:rPr>
          <w:rFonts w:asciiTheme="minorHAnsi" w:hAnsiTheme="minorHAnsi"/>
          <w:b w:val="0"/>
          <w:color w:val="000000" w:themeColor="text1"/>
          <w:sz w:val="24"/>
          <w:szCs w:val="24"/>
        </w:rPr>
        <w:t xml:space="preserve">o </w:t>
      </w:r>
      <w:r w:rsidR="006C04A5" w:rsidRPr="00156FDE">
        <w:rPr>
          <w:rFonts w:asciiTheme="minorHAnsi" w:hAnsiTheme="minorHAnsi"/>
          <w:b w:val="0"/>
          <w:color w:val="000000" w:themeColor="text1"/>
          <w:sz w:val="24"/>
          <w:szCs w:val="24"/>
        </w:rPr>
        <w:t xml:space="preserve">mieć formę dokumentu elektronicznego, podpisanego kwalifikowanym podpisem elektronicznym przez każdego z nich w zakresie w jakim potwierdzają okoliczności, o których mowa w treści art. 22 ust. 1 </w:t>
      </w:r>
      <w:proofErr w:type="spellStart"/>
      <w:r w:rsidR="006C04A5" w:rsidRPr="00156FDE">
        <w:rPr>
          <w:rFonts w:asciiTheme="minorHAnsi" w:hAnsiTheme="minorHAnsi"/>
          <w:b w:val="0"/>
          <w:color w:val="000000" w:themeColor="text1"/>
          <w:sz w:val="24"/>
          <w:szCs w:val="24"/>
        </w:rPr>
        <w:t>Pzp</w:t>
      </w:r>
      <w:proofErr w:type="spellEnd"/>
      <w:r w:rsidR="006C04A5" w:rsidRPr="00156FDE">
        <w:rPr>
          <w:rFonts w:asciiTheme="minorHAnsi" w:hAnsiTheme="minorHAnsi"/>
          <w:b w:val="0"/>
          <w:color w:val="000000" w:themeColor="text1"/>
          <w:sz w:val="24"/>
          <w:szCs w:val="24"/>
        </w:rPr>
        <w:t xml:space="preserve">. Analogiczny wymóg dotyczy JEDZ składanego przez podwykonawcę, na podstawie art. 25a ust. 5 pkt 1 </w:t>
      </w:r>
      <w:proofErr w:type="spellStart"/>
      <w:r w:rsidR="006C04A5" w:rsidRPr="00156FDE">
        <w:rPr>
          <w:rFonts w:asciiTheme="minorHAnsi" w:hAnsiTheme="minorHAnsi"/>
          <w:b w:val="0"/>
          <w:color w:val="000000" w:themeColor="text1"/>
          <w:sz w:val="24"/>
          <w:szCs w:val="24"/>
        </w:rPr>
        <w:t>Pzp</w:t>
      </w:r>
      <w:proofErr w:type="spellEnd"/>
      <w:r w:rsidRPr="00156FDE">
        <w:rPr>
          <w:rFonts w:asciiTheme="minorHAnsi" w:hAnsiTheme="minorHAnsi"/>
          <w:b w:val="0"/>
          <w:color w:val="000000" w:themeColor="text1"/>
          <w:sz w:val="24"/>
          <w:szCs w:val="24"/>
        </w:rPr>
        <w:t>.</w:t>
      </w:r>
    </w:p>
    <w:p w14:paraId="7D1173A9" w14:textId="77777777" w:rsidR="00043F89" w:rsidRPr="00156FDE" w:rsidRDefault="00043F89" w:rsidP="00156FDE">
      <w:pPr>
        <w:pStyle w:val="Tekstpodstawowy2"/>
        <w:spacing w:before="0" w:line="276" w:lineRule="auto"/>
        <w:ind w:left="709" w:hanging="709"/>
        <w:rPr>
          <w:rFonts w:asciiTheme="minorHAnsi" w:hAnsiTheme="minorHAnsi"/>
          <w:b w:val="0"/>
          <w:color w:val="000000" w:themeColor="text1"/>
          <w:sz w:val="24"/>
          <w:szCs w:val="24"/>
        </w:rPr>
      </w:pPr>
    </w:p>
    <w:p w14:paraId="218F1E45" w14:textId="5AB9E6A3" w:rsidR="006C04A5"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15.2. </w:t>
      </w:r>
      <w:r w:rsidR="006C04A5" w:rsidRPr="00156FDE">
        <w:rPr>
          <w:rFonts w:asciiTheme="minorHAnsi" w:hAnsiTheme="minorHAnsi"/>
          <w:b w:val="0"/>
          <w:color w:val="000000" w:themeColor="text1"/>
          <w:sz w:val="24"/>
          <w:szCs w:val="24"/>
        </w:rPr>
        <w:t xml:space="preserve">Oświadczenie, o którym mowa w pkt </w:t>
      </w:r>
      <w:r w:rsidRPr="00156FDE">
        <w:rPr>
          <w:rFonts w:asciiTheme="minorHAnsi" w:hAnsiTheme="minorHAnsi"/>
          <w:b w:val="0"/>
          <w:color w:val="000000" w:themeColor="text1"/>
          <w:sz w:val="24"/>
          <w:szCs w:val="24"/>
        </w:rPr>
        <w:t xml:space="preserve">15.1. </w:t>
      </w:r>
      <w:r w:rsidR="0032553F" w:rsidRPr="00156FDE">
        <w:rPr>
          <w:rFonts w:asciiTheme="minorHAnsi" w:hAnsiTheme="minorHAnsi"/>
          <w:b w:val="0"/>
          <w:color w:val="000000" w:themeColor="text1"/>
          <w:sz w:val="24"/>
          <w:szCs w:val="24"/>
        </w:rPr>
        <w:t>IDW</w:t>
      </w:r>
      <w:r w:rsidR="006C04A5" w:rsidRPr="00156FDE">
        <w:rPr>
          <w:rFonts w:asciiTheme="minorHAnsi" w:hAnsiTheme="minorHAnsi"/>
          <w:b w:val="0"/>
          <w:color w:val="000000" w:themeColor="text1"/>
          <w:sz w:val="24"/>
          <w:szCs w:val="24"/>
        </w:rPr>
        <w:t xml:space="preserve"> winno:</w:t>
      </w:r>
    </w:p>
    <w:p w14:paraId="0A890AEC" w14:textId="77777777" w:rsidR="00BB22FC" w:rsidRPr="00156FDE" w:rsidRDefault="006C04A5" w:rsidP="00156FDE">
      <w:pPr>
        <w:pStyle w:val="Tekstpodstawowy2"/>
        <w:numPr>
          <w:ilvl w:val="0"/>
          <w:numId w:val="10"/>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zostać wypełnione przez Wykonawcę stosując </w:t>
      </w:r>
      <w:r w:rsidR="00043F89" w:rsidRPr="00156FDE">
        <w:rPr>
          <w:rFonts w:asciiTheme="minorHAnsi" w:hAnsiTheme="minorHAnsi"/>
          <w:b w:val="0"/>
          <w:color w:val="000000" w:themeColor="text1"/>
          <w:sz w:val="24"/>
          <w:szCs w:val="24"/>
        </w:rPr>
        <w:t xml:space="preserve">postanowienia instrukcji Urzędu </w:t>
      </w:r>
      <w:r w:rsidRPr="00156FDE">
        <w:rPr>
          <w:rFonts w:asciiTheme="minorHAnsi" w:hAnsiTheme="minorHAnsi"/>
          <w:b w:val="0"/>
          <w:color w:val="000000" w:themeColor="text1"/>
          <w:sz w:val="24"/>
          <w:szCs w:val="24"/>
        </w:rPr>
        <w:t>Zamówień Publicznych, która zamieszczona jest pod niżej wskazanym adresem</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 xml:space="preserve">internetowym: </w:t>
      </w:r>
      <w:hyperlink r:id="rId10" w:history="1">
        <w:r w:rsidR="00BB22FC" w:rsidRPr="00156FDE">
          <w:rPr>
            <w:rStyle w:val="Hipercze"/>
            <w:rFonts w:asciiTheme="minorHAnsi" w:hAnsiTheme="minorHAnsi"/>
            <w:b w:val="0"/>
            <w:color w:val="000000" w:themeColor="text1"/>
            <w:sz w:val="24"/>
            <w:szCs w:val="24"/>
          </w:rPr>
          <w:t>https://www.uzp.gov.pl/baza-wiedzy/jednolity-europejski-dokument-zamowienia</w:t>
        </w:r>
      </w:hyperlink>
      <w:r w:rsidR="00DF1DD0" w:rsidRPr="00156FDE">
        <w:rPr>
          <w:rFonts w:asciiTheme="minorHAnsi" w:hAnsiTheme="minorHAnsi"/>
          <w:b w:val="0"/>
          <w:color w:val="000000" w:themeColor="text1"/>
          <w:sz w:val="24"/>
          <w:szCs w:val="24"/>
        </w:rPr>
        <w:t>,</w:t>
      </w:r>
    </w:p>
    <w:p w14:paraId="4674A8A5" w14:textId="77777777" w:rsidR="006C04A5" w:rsidRPr="00156FDE" w:rsidRDefault="00043F89" w:rsidP="00156FDE">
      <w:pPr>
        <w:pStyle w:val="Tekstpodstawowy2"/>
        <w:numPr>
          <w:ilvl w:val="0"/>
          <w:numId w:val="10"/>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 </w:t>
      </w:r>
      <w:r w:rsidR="006C04A5" w:rsidRPr="00156FDE">
        <w:rPr>
          <w:rFonts w:asciiTheme="minorHAnsi" w:hAnsiTheme="minorHAnsi"/>
          <w:b w:val="0"/>
          <w:color w:val="000000" w:themeColor="text1"/>
          <w:sz w:val="24"/>
          <w:szCs w:val="24"/>
        </w:rPr>
        <w:t>zostać wypełnione w narzędz</w:t>
      </w:r>
      <w:r w:rsidRPr="00156FDE">
        <w:rPr>
          <w:rFonts w:asciiTheme="minorHAnsi" w:hAnsiTheme="minorHAnsi"/>
          <w:b w:val="0"/>
          <w:color w:val="000000" w:themeColor="text1"/>
          <w:sz w:val="24"/>
          <w:szCs w:val="24"/>
        </w:rPr>
        <w:t xml:space="preserve">iu znajdującym się pod adresem: </w:t>
      </w:r>
      <w:r w:rsidR="006C04A5" w:rsidRPr="00156FDE">
        <w:rPr>
          <w:rFonts w:asciiTheme="minorHAnsi" w:hAnsiTheme="minorHAnsi"/>
          <w:b w:val="0"/>
          <w:color w:val="000000" w:themeColor="text1"/>
          <w:sz w:val="24"/>
          <w:szCs w:val="24"/>
        </w:rPr>
        <w:t>https://ec.europa.eu/growth/tools-databases/espd/filter?lang=pl</w:t>
      </w:r>
      <w:r w:rsidR="00DF1DD0" w:rsidRPr="00156FDE">
        <w:rPr>
          <w:rFonts w:asciiTheme="minorHAnsi" w:hAnsiTheme="minorHAnsi"/>
          <w:b w:val="0"/>
          <w:color w:val="000000" w:themeColor="text1"/>
          <w:sz w:val="24"/>
          <w:szCs w:val="24"/>
        </w:rPr>
        <w:t>,</w:t>
      </w:r>
    </w:p>
    <w:p w14:paraId="0476A287" w14:textId="77777777" w:rsidR="005E2C5E"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p>
    <w:p w14:paraId="5645CDB0" w14:textId="77777777" w:rsidR="006C04A5" w:rsidRPr="00156FDE" w:rsidRDefault="006C04A5" w:rsidP="00156FDE">
      <w:pPr>
        <w:pStyle w:val="Tekstpodstawowy2"/>
        <w:spacing w:before="0" w:line="276" w:lineRule="auto"/>
        <w:ind w:left="851"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Uwaga!! Celem realizacji powyższego Wykonawca pobiera JEDZ w formacie .</w:t>
      </w:r>
      <w:proofErr w:type="spellStart"/>
      <w:r w:rsidRPr="00156FDE">
        <w:rPr>
          <w:rFonts w:asciiTheme="minorHAnsi" w:hAnsiTheme="minorHAnsi"/>
          <w:b w:val="0"/>
          <w:color w:val="000000" w:themeColor="text1"/>
          <w:sz w:val="24"/>
          <w:szCs w:val="24"/>
        </w:rPr>
        <w:t>xml</w:t>
      </w:r>
      <w:proofErr w:type="spellEnd"/>
      <w:r w:rsidRPr="00156FDE">
        <w:rPr>
          <w:rFonts w:asciiTheme="minorHAnsi" w:hAnsiTheme="minorHAnsi"/>
          <w:b w:val="0"/>
          <w:color w:val="000000" w:themeColor="text1"/>
          <w:sz w:val="24"/>
          <w:szCs w:val="24"/>
        </w:rPr>
        <w:t xml:space="preserve"> zamieszczony na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stronie internetowej Zamawiającego, wypełnia w narzędziu, o którym mowa powyżej.</w:t>
      </w:r>
    </w:p>
    <w:p w14:paraId="4EF0BF10" w14:textId="77777777" w:rsidR="005E2C5E" w:rsidRPr="00156FDE" w:rsidRDefault="005E2C5E" w:rsidP="00156FDE">
      <w:pPr>
        <w:pStyle w:val="Tekstpodstawowy2"/>
        <w:spacing w:before="0" w:line="276" w:lineRule="auto"/>
        <w:ind w:left="851" w:hanging="851"/>
        <w:rPr>
          <w:rFonts w:asciiTheme="minorHAnsi" w:hAnsiTheme="minorHAnsi"/>
          <w:b w:val="0"/>
          <w:color w:val="000000" w:themeColor="text1"/>
          <w:sz w:val="24"/>
          <w:szCs w:val="24"/>
        </w:rPr>
      </w:pPr>
    </w:p>
    <w:p w14:paraId="04DEB8C2" w14:textId="77777777" w:rsidR="006C04A5" w:rsidRPr="00156FDE" w:rsidRDefault="006C04A5" w:rsidP="00156FDE">
      <w:pPr>
        <w:pStyle w:val="Tekstpodstawowy2"/>
        <w:numPr>
          <w:ilvl w:val="0"/>
          <w:numId w:val="11"/>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zawierać informacje konieczne do potwierdzenia s</w:t>
      </w:r>
      <w:r w:rsidR="00043F89" w:rsidRPr="00156FDE">
        <w:rPr>
          <w:rFonts w:asciiTheme="minorHAnsi" w:hAnsiTheme="minorHAnsi"/>
          <w:b w:val="0"/>
          <w:color w:val="000000" w:themeColor="text1"/>
          <w:sz w:val="24"/>
          <w:szCs w:val="24"/>
        </w:rPr>
        <w:t xml:space="preserve">pełniania warunków udziału </w:t>
      </w:r>
      <w:r w:rsidRPr="00156FDE">
        <w:rPr>
          <w:rFonts w:asciiTheme="minorHAnsi" w:hAnsiTheme="minorHAnsi"/>
          <w:b w:val="0"/>
          <w:color w:val="000000" w:themeColor="text1"/>
          <w:sz w:val="24"/>
          <w:szCs w:val="24"/>
        </w:rPr>
        <w:t>w postepowaniu</w:t>
      </w:r>
      <w:r w:rsidR="00DF1DD0" w:rsidRPr="00156FDE">
        <w:rPr>
          <w:rFonts w:asciiTheme="minorHAnsi" w:hAnsiTheme="minorHAnsi"/>
          <w:b w:val="0"/>
          <w:color w:val="000000" w:themeColor="text1"/>
          <w:sz w:val="24"/>
          <w:szCs w:val="24"/>
        </w:rPr>
        <w:t>,</w:t>
      </w:r>
    </w:p>
    <w:p w14:paraId="6F62AC30" w14:textId="77777777" w:rsidR="006C04A5" w:rsidRPr="00156FDE" w:rsidRDefault="006C04A5" w:rsidP="00156FDE">
      <w:pPr>
        <w:pStyle w:val="Tekstpodstawowy2"/>
        <w:numPr>
          <w:ilvl w:val="0"/>
          <w:numId w:val="11"/>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zawierać informacje konieczne do wykazania braku podstaw do wykluczenia</w:t>
      </w:r>
      <w:r w:rsidR="00DF1DD0" w:rsidRPr="00156FDE">
        <w:rPr>
          <w:rFonts w:asciiTheme="minorHAnsi" w:hAnsiTheme="minorHAnsi"/>
          <w:b w:val="0"/>
          <w:color w:val="000000" w:themeColor="text1"/>
          <w:sz w:val="24"/>
          <w:szCs w:val="24"/>
        </w:rPr>
        <w:t>,</w:t>
      </w:r>
    </w:p>
    <w:p w14:paraId="377492BE" w14:textId="77777777" w:rsidR="006C04A5"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p>
    <w:p w14:paraId="0E2E4CAE" w14:textId="1EACCBBF" w:rsidR="006C04A5" w:rsidRPr="00156FDE" w:rsidRDefault="006C04A5"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UWAGA! Złożenie JEDZ wraz z </w:t>
      </w:r>
      <w:r w:rsidR="0032553F" w:rsidRPr="00156FDE">
        <w:rPr>
          <w:rFonts w:asciiTheme="minorHAnsi" w:hAnsiTheme="minorHAnsi"/>
          <w:b w:val="0"/>
          <w:color w:val="000000" w:themeColor="text1"/>
          <w:sz w:val="24"/>
          <w:szCs w:val="24"/>
        </w:rPr>
        <w:t>O</w:t>
      </w:r>
      <w:r w:rsidRPr="00156FDE">
        <w:rPr>
          <w:rFonts w:asciiTheme="minorHAnsi" w:hAnsiTheme="minorHAnsi"/>
          <w:b w:val="0"/>
          <w:color w:val="000000" w:themeColor="text1"/>
          <w:sz w:val="24"/>
          <w:szCs w:val="24"/>
        </w:rPr>
        <w:t>fertą na nośniku danych (np. CD, pend</w:t>
      </w:r>
      <w:r w:rsidR="00043F89" w:rsidRPr="00156FDE">
        <w:rPr>
          <w:rFonts w:asciiTheme="minorHAnsi" w:hAnsiTheme="minorHAnsi"/>
          <w:b w:val="0"/>
          <w:color w:val="000000" w:themeColor="text1"/>
          <w:sz w:val="24"/>
          <w:szCs w:val="24"/>
        </w:rPr>
        <w:t xml:space="preserve">rive) jest niedopuszczalne, nie </w:t>
      </w:r>
      <w:r w:rsidRPr="00156FDE">
        <w:rPr>
          <w:rFonts w:asciiTheme="minorHAnsi" w:hAnsiTheme="minorHAnsi"/>
          <w:b w:val="0"/>
          <w:color w:val="000000" w:themeColor="text1"/>
          <w:sz w:val="24"/>
          <w:szCs w:val="24"/>
        </w:rPr>
        <w:t>stanowi bowiem jego złożenia przy użyciu środków komunika</w:t>
      </w:r>
      <w:r w:rsidR="00043F89" w:rsidRPr="00156FDE">
        <w:rPr>
          <w:rFonts w:asciiTheme="minorHAnsi" w:hAnsiTheme="minorHAnsi"/>
          <w:b w:val="0"/>
          <w:color w:val="000000" w:themeColor="text1"/>
          <w:sz w:val="24"/>
          <w:szCs w:val="24"/>
        </w:rPr>
        <w:t xml:space="preserve">cji elektronicznej w rozumieniu </w:t>
      </w:r>
      <w:r w:rsidRPr="00156FDE">
        <w:rPr>
          <w:rFonts w:asciiTheme="minorHAnsi" w:hAnsiTheme="minorHAnsi"/>
          <w:b w:val="0"/>
          <w:color w:val="000000" w:themeColor="text1"/>
          <w:sz w:val="24"/>
          <w:szCs w:val="24"/>
        </w:rPr>
        <w:t>przepisów ustawy z dnia 18 lipca 2002 r. o świadczeniu usług drogą elektroniczną</w:t>
      </w:r>
      <w:r w:rsidR="001F36F6" w:rsidRPr="00156FDE">
        <w:rPr>
          <w:rFonts w:asciiTheme="minorHAnsi" w:hAnsiTheme="minorHAnsi"/>
          <w:b w:val="0"/>
          <w:color w:val="000000" w:themeColor="text1"/>
          <w:sz w:val="24"/>
          <w:szCs w:val="24"/>
        </w:rPr>
        <w:t xml:space="preserve"> (tekst jednolity: Dz.U. z 2019 r. poz. 123)</w:t>
      </w:r>
      <w:r w:rsidRPr="00156FDE">
        <w:rPr>
          <w:rFonts w:asciiTheme="minorHAnsi" w:hAnsiTheme="minorHAnsi"/>
          <w:b w:val="0"/>
          <w:color w:val="000000" w:themeColor="text1"/>
          <w:sz w:val="24"/>
          <w:szCs w:val="24"/>
        </w:rPr>
        <w:t>.</w:t>
      </w:r>
    </w:p>
    <w:p w14:paraId="214077E5" w14:textId="77777777" w:rsidR="005E2C5E" w:rsidRPr="00156FDE" w:rsidRDefault="005E2C5E" w:rsidP="00156FDE">
      <w:pPr>
        <w:pStyle w:val="Tekstpodstawowy2"/>
        <w:spacing w:before="0" w:line="276" w:lineRule="auto"/>
        <w:ind w:left="709" w:hanging="709"/>
        <w:rPr>
          <w:rFonts w:asciiTheme="minorHAnsi" w:hAnsiTheme="minorHAnsi"/>
          <w:b w:val="0"/>
          <w:color w:val="000000" w:themeColor="text1"/>
          <w:sz w:val="24"/>
          <w:szCs w:val="24"/>
        </w:rPr>
      </w:pPr>
    </w:p>
    <w:p w14:paraId="41444703" w14:textId="5674FED9" w:rsidR="006C04A5" w:rsidRPr="00156FDE" w:rsidRDefault="006C04A5" w:rsidP="00156FDE">
      <w:pPr>
        <w:pStyle w:val="Tekstpodstawowy2"/>
        <w:numPr>
          <w:ilvl w:val="0"/>
          <w:numId w:val="12"/>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lastRenderedPageBreak/>
        <w:t>po stworzeniu lub wygenerowaniu go p</w:t>
      </w:r>
      <w:r w:rsidR="00043F89" w:rsidRPr="00156FDE">
        <w:rPr>
          <w:rFonts w:asciiTheme="minorHAnsi" w:hAnsiTheme="minorHAnsi"/>
          <w:b w:val="0"/>
          <w:color w:val="000000" w:themeColor="text1"/>
          <w:sz w:val="24"/>
          <w:szCs w:val="24"/>
        </w:rPr>
        <w:t>rzez wykonawcę</w:t>
      </w:r>
      <w:r w:rsidR="0032553F" w:rsidRPr="00156FDE">
        <w:rPr>
          <w:rFonts w:asciiTheme="minorHAnsi" w:hAnsiTheme="minorHAnsi"/>
          <w:b w:val="0"/>
          <w:color w:val="000000" w:themeColor="text1"/>
          <w:sz w:val="24"/>
          <w:szCs w:val="24"/>
        </w:rPr>
        <w:t>, JEDZ powinien</w:t>
      </w:r>
      <w:r w:rsidR="00043F89" w:rsidRPr="00156FDE">
        <w:rPr>
          <w:rFonts w:asciiTheme="minorHAnsi" w:hAnsiTheme="minorHAnsi"/>
          <w:b w:val="0"/>
          <w:color w:val="000000" w:themeColor="text1"/>
          <w:sz w:val="24"/>
          <w:szCs w:val="24"/>
        </w:rPr>
        <w:t xml:space="preserve"> zostać podpisan</w:t>
      </w:r>
      <w:r w:rsidR="0032553F" w:rsidRPr="00156FDE">
        <w:rPr>
          <w:rFonts w:asciiTheme="minorHAnsi" w:hAnsiTheme="minorHAnsi"/>
          <w:b w:val="0"/>
          <w:color w:val="000000" w:themeColor="text1"/>
          <w:sz w:val="24"/>
          <w:szCs w:val="24"/>
        </w:rPr>
        <w:t>y</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kwalifikowanym podpisem elektronicznym, wystawionym przez dostawcę</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kwalifikowanej usługi zaufania, będącego podmiotem świadczącym usługi</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certyfikacyjne - podpis elektroniczny, spełniające wymogi bezpieczeństwa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określone w ustawie z dnia 5 września 2016 r. o usługach zaufania oraz identyfikacji</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elektronicznej (</w:t>
      </w:r>
      <w:r w:rsidR="001F36F6" w:rsidRPr="00156FDE">
        <w:rPr>
          <w:rFonts w:asciiTheme="minorHAnsi" w:hAnsiTheme="minorHAnsi"/>
          <w:b w:val="0"/>
          <w:color w:val="000000" w:themeColor="text1"/>
          <w:sz w:val="24"/>
          <w:szCs w:val="24"/>
        </w:rPr>
        <w:t>tekst jednolity: Dz.U. z 2019 r. poz. 162</w:t>
      </w:r>
      <w:r w:rsidRPr="00156FDE">
        <w:rPr>
          <w:rFonts w:asciiTheme="minorHAnsi" w:hAnsiTheme="minorHAnsi"/>
          <w:b w:val="0"/>
          <w:color w:val="000000" w:themeColor="text1"/>
          <w:sz w:val="24"/>
          <w:szCs w:val="24"/>
        </w:rPr>
        <w:t>)</w:t>
      </w:r>
      <w:r w:rsidR="00DF1DD0" w:rsidRPr="00156FDE">
        <w:rPr>
          <w:rFonts w:asciiTheme="minorHAnsi" w:hAnsiTheme="minorHAnsi"/>
          <w:b w:val="0"/>
          <w:color w:val="000000" w:themeColor="text1"/>
          <w:sz w:val="24"/>
          <w:szCs w:val="24"/>
        </w:rPr>
        <w:t>,</w:t>
      </w:r>
    </w:p>
    <w:p w14:paraId="7365081E" w14:textId="77777777" w:rsidR="006C04A5" w:rsidRPr="00156FDE" w:rsidRDefault="006C04A5" w:rsidP="00156FDE">
      <w:pPr>
        <w:pStyle w:val="Tekstpodstawowy2"/>
        <w:numPr>
          <w:ilvl w:val="0"/>
          <w:numId w:val="12"/>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złożone w jednym z następujących formatów p</w:t>
      </w:r>
      <w:r w:rsidR="00043F89" w:rsidRPr="00156FDE">
        <w:rPr>
          <w:rFonts w:asciiTheme="minorHAnsi" w:hAnsiTheme="minorHAnsi"/>
          <w:b w:val="0"/>
          <w:color w:val="000000" w:themeColor="text1"/>
          <w:sz w:val="24"/>
          <w:szCs w:val="24"/>
        </w:rPr>
        <w:t>rzesyłanych danych: .pdf, .</w:t>
      </w:r>
      <w:proofErr w:type="spellStart"/>
      <w:r w:rsidR="00043F89" w:rsidRPr="00156FDE">
        <w:rPr>
          <w:rFonts w:asciiTheme="minorHAnsi" w:hAnsiTheme="minorHAnsi"/>
          <w:b w:val="0"/>
          <w:color w:val="000000" w:themeColor="text1"/>
          <w:sz w:val="24"/>
          <w:szCs w:val="24"/>
        </w:rPr>
        <w:t>doc</w:t>
      </w:r>
      <w:proofErr w:type="spellEnd"/>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w:t>
      </w:r>
      <w:proofErr w:type="spellStart"/>
      <w:r w:rsidRPr="00156FDE">
        <w:rPr>
          <w:rFonts w:asciiTheme="minorHAnsi" w:hAnsiTheme="minorHAnsi"/>
          <w:b w:val="0"/>
          <w:color w:val="000000" w:themeColor="text1"/>
          <w:sz w:val="24"/>
          <w:szCs w:val="24"/>
        </w:rPr>
        <w:t>docx</w:t>
      </w:r>
      <w:proofErr w:type="spellEnd"/>
      <w:r w:rsidRPr="00156FDE">
        <w:rPr>
          <w:rFonts w:asciiTheme="minorHAnsi" w:hAnsiTheme="minorHAnsi"/>
          <w:b w:val="0"/>
          <w:color w:val="000000" w:themeColor="text1"/>
          <w:sz w:val="24"/>
          <w:szCs w:val="24"/>
        </w:rPr>
        <w:t>, .rtf, .</w:t>
      </w:r>
      <w:proofErr w:type="spellStart"/>
      <w:r w:rsidRPr="00156FDE">
        <w:rPr>
          <w:rFonts w:asciiTheme="minorHAnsi" w:hAnsiTheme="minorHAnsi"/>
          <w:b w:val="0"/>
          <w:color w:val="000000" w:themeColor="text1"/>
          <w:sz w:val="24"/>
          <w:szCs w:val="24"/>
        </w:rPr>
        <w:t>xps</w:t>
      </w:r>
      <w:proofErr w:type="spellEnd"/>
      <w:r w:rsidRPr="00156FDE">
        <w:rPr>
          <w:rFonts w:asciiTheme="minorHAnsi" w:hAnsiTheme="minorHAnsi"/>
          <w:b w:val="0"/>
          <w:color w:val="000000" w:themeColor="text1"/>
          <w:sz w:val="24"/>
          <w:szCs w:val="24"/>
        </w:rPr>
        <w:t>, .</w:t>
      </w:r>
      <w:proofErr w:type="spellStart"/>
      <w:r w:rsidRPr="00156FDE">
        <w:rPr>
          <w:rFonts w:asciiTheme="minorHAnsi" w:hAnsiTheme="minorHAnsi"/>
          <w:b w:val="0"/>
          <w:color w:val="000000" w:themeColor="text1"/>
          <w:sz w:val="24"/>
          <w:szCs w:val="24"/>
        </w:rPr>
        <w:t>odt</w:t>
      </w:r>
      <w:proofErr w:type="spellEnd"/>
      <w:r w:rsidRPr="00156FDE">
        <w:rPr>
          <w:rFonts w:asciiTheme="minorHAnsi" w:hAnsiTheme="minorHAnsi"/>
          <w:b w:val="0"/>
          <w:color w:val="000000" w:themeColor="text1"/>
          <w:sz w:val="24"/>
          <w:szCs w:val="24"/>
        </w:rPr>
        <w:t>.</w:t>
      </w:r>
    </w:p>
    <w:p w14:paraId="05F5526D" w14:textId="77777777" w:rsidR="00043F89" w:rsidRPr="00156FDE" w:rsidRDefault="00043F89" w:rsidP="00156FDE">
      <w:pPr>
        <w:pStyle w:val="Tekstpodstawowy2"/>
        <w:spacing w:before="0" w:line="276" w:lineRule="auto"/>
        <w:ind w:left="709" w:hanging="709"/>
        <w:rPr>
          <w:rFonts w:asciiTheme="minorHAnsi" w:hAnsiTheme="minorHAnsi"/>
          <w:b w:val="0"/>
          <w:color w:val="000000" w:themeColor="text1"/>
          <w:sz w:val="24"/>
          <w:szCs w:val="24"/>
        </w:rPr>
      </w:pPr>
    </w:p>
    <w:p w14:paraId="2F67C5E3" w14:textId="77777777" w:rsidR="006C04A5" w:rsidRPr="00156FDE" w:rsidRDefault="00DF1DD0" w:rsidP="00156FDE">
      <w:pPr>
        <w:pStyle w:val="Tekstpodstawowy2"/>
        <w:spacing w:before="0" w:line="276" w:lineRule="auto"/>
        <w:ind w:left="709" w:hanging="709"/>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15.3. </w:t>
      </w:r>
      <w:r w:rsidR="006C04A5" w:rsidRPr="00156FDE">
        <w:rPr>
          <w:rFonts w:asciiTheme="minorHAnsi" w:hAnsiTheme="minorHAnsi"/>
          <w:b w:val="0"/>
          <w:color w:val="000000" w:themeColor="text1"/>
          <w:sz w:val="24"/>
          <w:szCs w:val="24"/>
        </w:rPr>
        <w:t>Przekazanie JEDZ:</w:t>
      </w:r>
    </w:p>
    <w:p w14:paraId="3B1F6856" w14:textId="77777777" w:rsidR="006C04A5" w:rsidRPr="00156FDE" w:rsidRDefault="00DF1DD0"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JEDZ powinien </w:t>
      </w:r>
      <w:r w:rsidR="006C04A5" w:rsidRPr="00156FDE">
        <w:rPr>
          <w:rFonts w:asciiTheme="minorHAnsi" w:hAnsiTheme="minorHAnsi"/>
          <w:b w:val="0"/>
          <w:color w:val="000000" w:themeColor="text1"/>
          <w:sz w:val="24"/>
          <w:szCs w:val="24"/>
        </w:rPr>
        <w:t>zostać dołączony do Oferty Wykonawcy, tj. raze</w:t>
      </w:r>
      <w:r w:rsidR="00043F89" w:rsidRPr="00156FDE">
        <w:rPr>
          <w:rFonts w:asciiTheme="minorHAnsi" w:hAnsiTheme="minorHAnsi"/>
          <w:b w:val="0"/>
          <w:color w:val="000000" w:themeColor="text1"/>
          <w:sz w:val="24"/>
          <w:szCs w:val="24"/>
        </w:rPr>
        <w:t xml:space="preserve">m z innymi plikami stanowiącymi </w:t>
      </w:r>
      <w:r w:rsidR="006C04A5" w:rsidRPr="00156FDE">
        <w:rPr>
          <w:rFonts w:asciiTheme="minorHAnsi" w:hAnsiTheme="minorHAnsi"/>
          <w:b w:val="0"/>
          <w:color w:val="000000" w:themeColor="text1"/>
          <w:sz w:val="24"/>
          <w:szCs w:val="24"/>
        </w:rPr>
        <w:t>ofertę skompresowany do jednego pliku archiwum (ZIP)</w:t>
      </w:r>
      <w:r w:rsidRPr="00156FDE">
        <w:rPr>
          <w:rFonts w:asciiTheme="minorHAnsi" w:hAnsiTheme="minorHAnsi"/>
          <w:b w:val="0"/>
          <w:color w:val="000000" w:themeColor="text1"/>
          <w:sz w:val="24"/>
          <w:szCs w:val="24"/>
        </w:rPr>
        <w:t>,</w:t>
      </w:r>
    </w:p>
    <w:p w14:paraId="3EF28109" w14:textId="77777777" w:rsidR="006C04A5" w:rsidRPr="00156FDE" w:rsidRDefault="00DF1DD0"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JEDZ należy złożyć</w:t>
      </w:r>
      <w:r w:rsidR="006C04A5" w:rsidRPr="00156FDE">
        <w:rPr>
          <w:rFonts w:asciiTheme="minorHAnsi" w:hAnsiTheme="minorHAnsi"/>
          <w:b w:val="0"/>
          <w:color w:val="000000" w:themeColor="text1"/>
          <w:sz w:val="24"/>
          <w:szCs w:val="24"/>
        </w:rPr>
        <w:t xml:space="preserve"> w postaci elektroni</w:t>
      </w:r>
      <w:r w:rsidR="00043F89" w:rsidRPr="00156FDE">
        <w:rPr>
          <w:rFonts w:asciiTheme="minorHAnsi" w:hAnsiTheme="minorHAnsi"/>
          <w:b w:val="0"/>
          <w:color w:val="000000" w:themeColor="text1"/>
          <w:sz w:val="24"/>
          <w:szCs w:val="24"/>
        </w:rPr>
        <w:t xml:space="preserve">cznej opatrzonej kwalifikowanym </w:t>
      </w:r>
      <w:r w:rsidR="006C04A5" w:rsidRPr="00156FDE">
        <w:rPr>
          <w:rFonts w:asciiTheme="minorHAnsi" w:hAnsiTheme="minorHAnsi"/>
          <w:b w:val="0"/>
          <w:color w:val="000000" w:themeColor="text1"/>
          <w:sz w:val="24"/>
          <w:szCs w:val="24"/>
        </w:rPr>
        <w:t>podpisem elektronicznym</w:t>
      </w:r>
      <w:r w:rsidRPr="00156FDE">
        <w:rPr>
          <w:rFonts w:asciiTheme="minorHAnsi" w:hAnsiTheme="minorHAnsi"/>
          <w:b w:val="0"/>
          <w:color w:val="000000" w:themeColor="text1"/>
          <w:sz w:val="24"/>
          <w:szCs w:val="24"/>
        </w:rPr>
        <w:t>,</w:t>
      </w:r>
    </w:p>
    <w:p w14:paraId="784D0F48" w14:textId="77777777" w:rsidR="006C04A5" w:rsidRPr="00156FDE" w:rsidRDefault="006C04A5" w:rsidP="00156FDE">
      <w:pPr>
        <w:pStyle w:val="Tekstpodstawowy2"/>
        <w:numPr>
          <w:ilvl w:val="0"/>
          <w:numId w:val="13"/>
        </w:numPr>
        <w:spacing w:before="0" w:line="276" w:lineRule="auto"/>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sposób określony powyżej dotyczy również JEDZ </w:t>
      </w:r>
      <w:r w:rsidR="00043F89" w:rsidRPr="00156FDE">
        <w:rPr>
          <w:rFonts w:asciiTheme="minorHAnsi" w:hAnsiTheme="minorHAnsi"/>
          <w:b w:val="0"/>
          <w:color w:val="000000" w:themeColor="text1"/>
          <w:sz w:val="24"/>
          <w:szCs w:val="24"/>
        </w:rPr>
        <w:t xml:space="preserve">składanego na wezwanie w trybie </w:t>
      </w:r>
      <w:r w:rsidRPr="00156FDE">
        <w:rPr>
          <w:rFonts w:asciiTheme="minorHAnsi" w:hAnsiTheme="minorHAnsi"/>
          <w:b w:val="0"/>
          <w:color w:val="000000" w:themeColor="text1"/>
          <w:sz w:val="24"/>
          <w:szCs w:val="24"/>
        </w:rPr>
        <w:t xml:space="preserve">art. 26 ust. 3 </w:t>
      </w:r>
      <w:proofErr w:type="spellStart"/>
      <w:r w:rsidR="00DF1DD0" w:rsidRPr="00156FDE">
        <w:rPr>
          <w:rFonts w:asciiTheme="minorHAnsi" w:hAnsiTheme="minorHAnsi"/>
          <w:b w:val="0"/>
          <w:color w:val="000000" w:themeColor="text1"/>
          <w:sz w:val="24"/>
          <w:szCs w:val="24"/>
        </w:rPr>
        <w:t>Pzp</w:t>
      </w:r>
      <w:proofErr w:type="spellEnd"/>
      <w:r w:rsidRPr="00156FDE">
        <w:rPr>
          <w:rFonts w:asciiTheme="minorHAnsi" w:hAnsiTheme="minorHAnsi"/>
          <w:b w:val="0"/>
          <w:color w:val="000000" w:themeColor="text1"/>
          <w:sz w:val="24"/>
          <w:szCs w:val="24"/>
        </w:rPr>
        <w:t xml:space="preserve"> – w takim przypadku Zamawiający nie wymaga</w:t>
      </w:r>
      <w:r w:rsidR="00043F89" w:rsidRPr="00156FDE">
        <w:rPr>
          <w:rFonts w:asciiTheme="minorHAnsi" w:hAnsiTheme="minorHAnsi"/>
          <w:b w:val="0"/>
          <w:color w:val="000000" w:themeColor="text1"/>
          <w:sz w:val="24"/>
          <w:szCs w:val="24"/>
        </w:rPr>
        <w:t xml:space="preserve"> </w:t>
      </w:r>
      <w:r w:rsidRPr="00156FDE">
        <w:rPr>
          <w:rFonts w:asciiTheme="minorHAnsi" w:hAnsiTheme="minorHAnsi"/>
          <w:b w:val="0"/>
          <w:color w:val="000000" w:themeColor="text1"/>
          <w:sz w:val="24"/>
          <w:szCs w:val="24"/>
        </w:rPr>
        <w:t>szyfrowania tego dokumentu.</w:t>
      </w:r>
    </w:p>
    <w:p w14:paraId="3F503544" w14:textId="77777777" w:rsidR="000419C0" w:rsidRPr="00156FDE" w:rsidRDefault="000419C0" w:rsidP="00156FDE">
      <w:pPr>
        <w:pStyle w:val="Tekstpodstawowy2"/>
        <w:spacing w:before="0" w:line="276" w:lineRule="auto"/>
        <w:rPr>
          <w:rFonts w:asciiTheme="minorHAnsi" w:hAnsiTheme="minorHAnsi"/>
          <w:b w:val="0"/>
          <w:color w:val="000000" w:themeColor="text1"/>
          <w:sz w:val="24"/>
          <w:szCs w:val="24"/>
        </w:rPr>
      </w:pPr>
    </w:p>
    <w:p w14:paraId="03185224" w14:textId="77777777" w:rsidR="000419C0" w:rsidRPr="00156FDE" w:rsidRDefault="00DF1DD0" w:rsidP="00156FDE">
      <w:pPr>
        <w:pStyle w:val="Tekstpodstawowy2"/>
        <w:spacing w:before="0" w:line="276" w:lineRule="auto"/>
        <w:ind w:left="567" w:hanging="567"/>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 xml:space="preserve">15.4. </w:t>
      </w:r>
      <w:r w:rsidR="000419C0" w:rsidRPr="00156FDE">
        <w:rPr>
          <w:rFonts w:asciiTheme="minorHAnsi" w:hAnsiTheme="minorHAnsi"/>
          <w:b w:val="0"/>
          <w:color w:val="000000" w:themeColor="text1"/>
          <w:sz w:val="24"/>
          <w:szCs w:val="24"/>
        </w:rPr>
        <w:t>I</w:t>
      </w:r>
      <w:r w:rsidRPr="00156FDE">
        <w:rPr>
          <w:rFonts w:asciiTheme="minorHAnsi" w:hAnsiTheme="minorHAnsi"/>
          <w:b w:val="0"/>
          <w:color w:val="000000" w:themeColor="text1"/>
          <w:sz w:val="24"/>
          <w:szCs w:val="24"/>
        </w:rPr>
        <w:t>nne niezbędne dokumenty, które W</w:t>
      </w:r>
      <w:r w:rsidR="000419C0" w:rsidRPr="00156FDE">
        <w:rPr>
          <w:rFonts w:asciiTheme="minorHAnsi" w:hAnsiTheme="minorHAnsi"/>
          <w:b w:val="0"/>
          <w:color w:val="000000" w:themeColor="text1"/>
          <w:sz w:val="24"/>
          <w:szCs w:val="24"/>
        </w:rPr>
        <w:t>ykonawca ubiegający się o zamówienie publiczne zobowiązany jest złożyć w Ofercie:</w:t>
      </w:r>
    </w:p>
    <w:p w14:paraId="5713D9C9" w14:textId="1CE7707D"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 xml:space="preserve">.1.  wypełniony formularz oferty sporządzony według wzoru stanowiącego załącznik nr 1 do </w:t>
      </w:r>
      <w:r w:rsidR="0032553F" w:rsidRPr="00156FDE">
        <w:rPr>
          <w:rFonts w:asciiTheme="minorHAnsi" w:hAnsiTheme="minorHAnsi"/>
          <w:color w:val="000000" w:themeColor="text1"/>
          <w:sz w:val="24"/>
          <w:szCs w:val="24"/>
          <w:lang w:eastAsia="pl-PL"/>
        </w:rPr>
        <w:t xml:space="preserve">IDW </w:t>
      </w:r>
      <w:r w:rsidR="000419C0" w:rsidRPr="00156FDE">
        <w:rPr>
          <w:rFonts w:asciiTheme="minorHAnsi" w:hAnsiTheme="minorHAnsi"/>
          <w:color w:val="000000" w:themeColor="text1"/>
          <w:sz w:val="24"/>
          <w:szCs w:val="24"/>
          <w:lang w:eastAsia="pl-PL"/>
        </w:rPr>
        <w:t>oraz oświadczenie (JEDZ) w postaci elektronicznej opatrzone kwalifikowanym podpisem elektronicznym</w:t>
      </w:r>
    </w:p>
    <w:p w14:paraId="2F96E264" w14:textId="080F8B56"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 xml:space="preserve">pisemne zobowiązania innych podmiotów do oddania Wykonawcy do dyspozycji niezbędnych zasobów na okres korzystania z nich przy realizacji zamówienia na zasadach określonych w art. 22a ust. 2 </w:t>
      </w:r>
      <w:proofErr w:type="spellStart"/>
      <w:r w:rsidR="001F36F6"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xml:space="preserve"> (załączyć jeżeli dotyczy).</w:t>
      </w:r>
    </w:p>
    <w:p w14:paraId="4A77F629"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.3.</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pełnomocnictwo do reprezentowania p</w:t>
      </w:r>
      <w:r w:rsidRPr="00156FDE">
        <w:rPr>
          <w:rFonts w:asciiTheme="minorHAnsi" w:hAnsiTheme="minorHAnsi"/>
          <w:color w:val="000000" w:themeColor="text1"/>
          <w:sz w:val="24"/>
          <w:szCs w:val="24"/>
          <w:lang w:eastAsia="pl-PL"/>
        </w:rPr>
        <w:t xml:space="preserve">odmiotów występujących wspólnie </w:t>
      </w:r>
      <w:r w:rsidR="000419C0" w:rsidRPr="00156FDE">
        <w:rPr>
          <w:rFonts w:asciiTheme="minorHAnsi" w:hAnsiTheme="minorHAnsi"/>
          <w:color w:val="000000" w:themeColor="text1"/>
          <w:sz w:val="24"/>
          <w:szCs w:val="24"/>
          <w:lang w:eastAsia="pl-PL"/>
        </w:rPr>
        <w:t>(załączyć jeżeli dotyczy).</w:t>
      </w:r>
    </w:p>
    <w:p w14:paraId="772B68F2"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15.4.4.</w:t>
      </w:r>
      <w:r w:rsidR="000419C0" w:rsidRPr="00156FDE">
        <w:rPr>
          <w:rFonts w:asciiTheme="minorHAnsi" w:hAnsiTheme="minorHAnsi"/>
          <w:color w:val="000000" w:themeColor="text1"/>
          <w:sz w:val="24"/>
          <w:szCs w:val="24"/>
          <w:lang w:eastAsia="pl-PL"/>
        </w:rPr>
        <w:t xml:space="preserve"> stosowne Pełnomocnictwo(a) - w przypadku, gdy upoważnienie do podpisania oferty nie wynika bezpośrednio z odpisu z  właściwego rejestru albo zaświadczenia o wpisie do ewidencji działalności gospodarczej - należy </w:t>
      </w:r>
      <w:r w:rsidR="000419C0" w:rsidRPr="00156FDE">
        <w:rPr>
          <w:rFonts w:asciiTheme="minorHAnsi" w:hAnsiTheme="minorHAnsi"/>
          <w:color w:val="000000" w:themeColor="text1"/>
          <w:sz w:val="24"/>
          <w:szCs w:val="24"/>
        </w:rPr>
        <w:t xml:space="preserve">dołączyć do oferty w oryginale w postaci dokumentu elektronicznego opatrzonego kwalifikowanym podpisem elektronicznym </w:t>
      </w:r>
      <w:r w:rsidR="000419C0" w:rsidRPr="00156FDE">
        <w:rPr>
          <w:rFonts w:asciiTheme="minorHAnsi" w:hAnsiTheme="minorHAnsi"/>
          <w:color w:val="000000" w:themeColor="text1"/>
          <w:sz w:val="24"/>
          <w:szCs w:val="24"/>
          <w:lang w:eastAsia="pl-PL"/>
        </w:rPr>
        <w:t>(załączyć jeżeli dotyczy)</w:t>
      </w:r>
      <w:r w:rsidR="000419C0" w:rsidRPr="00156FDE">
        <w:rPr>
          <w:rFonts w:asciiTheme="minorHAnsi" w:hAnsiTheme="minorHAnsi"/>
          <w:color w:val="000000" w:themeColor="text1"/>
          <w:sz w:val="24"/>
          <w:szCs w:val="24"/>
        </w:rPr>
        <w:t>.</w:t>
      </w:r>
    </w:p>
    <w:p w14:paraId="5765F4E3"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.5.</w:t>
      </w:r>
      <w:r w:rsidRPr="00156FDE">
        <w:rPr>
          <w:rFonts w:asciiTheme="minorHAnsi" w:hAnsiTheme="minorHAnsi"/>
          <w:color w:val="000000" w:themeColor="text1"/>
          <w:sz w:val="24"/>
          <w:szCs w:val="24"/>
          <w:lang w:eastAsia="pl-PL"/>
        </w:rPr>
        <w:t xml:space="preserve"> </w:t>
      </w:r>
      <w:r w:rsidR="000419C0" w:rsidRPr="00156FDE">
        <w:rPr>
          <w:rFonts w:asciiTheme="minorHAnsi" w:hAnsiTheme="minorHAnsi"/>
          <w:color w:val="000000" w:themeColor="text1"/>
          <w:sz w:val="24"/>
          <w:szCs w:val="24"/>
          <w:lang w:eastAsia="pl-PL"/>
        </w:rPr>
        <w:t>dowód wniesienia wadium,</w:t>
      </w:r>
    </w:p>
    <w:p w14:paraId="7D7094BC" w14:textId="77777777"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15.4</w:t>
      </w:r>
      <w:r w:rsidR="000419C0" w:rsidRPr="00156FDE">
        <w:rPr>
          <w:rFonts w:asciiTheme="minorHAnsi" w:hAnsiTheme="minorHAnsi"/>
          <w:color w:val="000000" w:themeColor="text1"/>
          <w:sz w:val="24"/>
          <w:szCs w:val="24"/>
          <w:lang w:eastAsia="pl-PL"/>
        </w:rPr>
        <w:t xml:space="preserve">.6. w przypadku wspólnego ubiegania się o zamówienie przez Wykonawców oświadczenie, o którym mowa w pkt. </w:t>
      </w:r>
      <w:r w:rsidRPr="00156FDE">
        <w:rPr>
          <w:rFonts w:asciiTheme="minorHAnsi" w:hAnsiTheme="minorHAnsi"/>
          <w:color w:val="000000" w:themeColor="text1"/>
          <w:sz w:val="24"/>
          <w:szCs w:val="24"/>
          <w:lang w:eastAsia="pl-PL"/>
        </w:rPr>
        <w:t xml:space="preserve">15.1. </w:t>
      </w:r>
      <w:r w:rsidR="000419C0" w:rsidRPr="00156FDE">
        <w:rPr>
          <w:rFonts w:asciiTheme="minorHAnsi" w:hAnsiTheme="minorHAnsi"/>
          <w:color w:val="000000" w:themeColor="text1"/>
          <w:sz w:val="24"/>
          <w:szCs w:val="24"/>
          <w:lang w:eastAsia="pl-PL"/>
        </w:rPr>
        <w:t>(JEDZ) w postaci elektronicznej opatrzone kwalifikowanym podpisem elektronicznym składa każdy z Wykonawców wspólnie ubiegający się o zamówienie. Oświadczenie to ma potwierdzać spełnienie warunków udziału w postępowaniu, brak podstaw wykluczenia w zakresie, w którym każdy z Wykonawców wykazuje spełnianie warunków udziału w postępowaniu i brak podstaw wykluczenia.</w:t>
      </w:r>
    </w:p>
    <w:p w14:paraId="6306DC31" w14:textId="75D3379C" w:rsidR="000419C0" w:rsidRPr="00156FDE" w:rsidRDefault="00DF1DD0" w:rsidP="00156FDE">
      <w:pPr>
        <w:pStyle w:val="Akapitzlist"/>
        <w:ind w:left="1276" w:hanging="709"/>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lastRenderedPageBreak/>
        <w:t>15.4</w:t>
      </w:r>
      <w:r w:rsidR="000419C0" w:rsidRPr="00156FDE">
        <w:rPr>
          <w:rFonts w:asciiTheme="minorHAnsi" w:hAnsiTheme="minorHAnsi"/>
          <w:color w:val="000000" w:themeColor="text1"/>
          <w:sz w:val="24"/>
          <w:szCs w:val="24"/>
          <w:lang w:eastAsia="pl-PL"/>
        </w:rPr>
        <w:t xml:space="preserve">.7.Wykonawca, który powołuje się na zasoby innych podmiotów, w celu wykazania braku istnienia wobec nich podstaw wykluczenia oraz spełnienia w zakresie, w jakim powołuje się na ich zasoby, warunków udziału w postępowaniu, składa także oświadczenie, o którym mowa w art. 25a ust. 1 </w:t>
      </w:r>
      <w:proofErr w:type="spellStart"/>
      <w:r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dotyczące tych podmiotów, w formie JEDZ w postaci elektronicznej opatrzone kwalifikowanym podpisem elektronicznym</w:t>
      </w:r>
      <w:r w:rsidRPr="00156FDE">
        <w:rPr>
          <w:rFonts w:asciiTheme="minorHAnsi" w:hAnsiTheme="minorHAnsi"/>
          <w:color w:val="000000" w:themeColor="text1"/>
          <w:sz w:val="24"/>
          <w:szCs w:val="24"/>
          <w:lang w:eastAsia="pl-PL"/>
        </w:rPr>
        <w:t>.</w:t>
      </w:r>
    </w:p>
    <w:p w14:paraId="193A3339" w14:textId="43095176" w:rsidR="00F85DF6" w:rsidRPr="00156FDE" w:rsidRDefault="000419C0"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Wykonawca, w terminie 3 dni od zamieszczenia na stronie internetowej informacji, o której mowa w art. 86 ust. 5</w:t>
      </w:r>
      <w:r w:rsidR="0032553F" w:rsidRPr="00156FDE">
        <w:rPr>
          <w:rFonts w:asciiTheme="minorHAnsi" w:hAnsiTheme="minorHAnsi"/>
          <w:color w:val="000000" w:themeColor="text1"/>
          <w:sz w:val="24"/>
          <w:szCs w:val="24"/>
          <w:lang w:eastAsia="pl-PL"/>
        </w:rPr>
        <w:t xml:space="preserve"> </w:t>
      </w:r>
      <w:proofErr w:type="spellStart"/>
      <w:r w:rsidR="0032553F"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przekazuje Zamawiającemu oświadczenie o przynależności albo braku przynależności do tej samej grupy kapitałowej, o której mowa w art. 24 ust. 1 pkt. 23 </w:t>
      </w:r>
      <w:proofErr w:type="spellStart"/>
      <w:r w:rsidR="0032553F"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zgodnie ze wzorem stanowiącym załącznik nr </w:t>
      </w:r>
      <w:r w:rsidR="00F904FB" w:rsidRPr="00156FDE">
        <w:rPr>
          <w:rFonts w:asciiTheme="minorHAnsi" w:hAnsiTheme="minorHAnsi"/>
          <w:color w:val="000000" w:themeColor="text1"/>
          <w:sz w:val="24"/>
          <w:szCs w:val="24"/>
          <w:lang w:eastAsia="pl-PL"/>
        </w:rPr>
        <w:t>5</w:t>
      </w:r>
      <w:r w:rsidR="0032553F" w:rsidRPr="00156FDE">
        <w:rPr>
          <w:rFonts w:asciiTheme="minorHAnsi" w:hAnsiTheme="minorHAnsi"/>
          <w:color w:val="000000" w:themeColor="text1"/>
          <w:sz w:val="24"/>
          <w:szCs w:val="24"/>
          <w:lang w:eastAsia="pl-PL"/>
        </w:rPr>
        <w:t xml:space="preserve"> do IDW</w:t>
      </w:r>
      <w:r w:rsidRPr="00156FDE">
        <w:rPr>
          <w:rFonts w:asciiTheme="minorHAnsi" w:hAnsiTheme="minorHAnsi"/>
          <w:color w:val="000000" w:themeColor="text1"/>
          <w:sz w:val="24"/>
          <w:szCs w:val="24"/>
          <w:lang w:eastAsia="pl-PL"/>
        </w:rPr>
        <w:t xml:space="preserve">. W przypadku przynależności do tej samej grupy kapitałowej Wykonawca może złożyć wraz z oświadczeniem dowody potwierdzające, że powiązania z innym wykonawcą nie prowadzą do zakłócenia konkurencji w postępowaniu o udzielenie zamówienia. </w:t>
      </w:r>
    </w:p>
    <w:p w14:paraId="68CBC900" w14:textId="77777777" w:rsidR="00F85DF6" w:rsidRPr="00156FDE" w:rsidRDefault="000419C0"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 przypadku wspólnego ubiegania się o zamówienie przez Wykonawców oświadczenie o przynależności lub braku przynależności do tej samej grupy kapitałowej, składa każdy z tych Wykonawców. </w:t>
      </w:r>
    </w:p>
    <w:p w14:paraId="6CEB0726" w14:textId="5786E406" w:rsidR="00F85DF6" w:rsidRPr="00156FDE" w:rsidRDefault="00C535C5"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w w:val="105"/>
          <w:sz w:val="24"/>
          <w:szCs w:val="24"/>
        </w:rPr>
        <w:t>W</w:t>
      </w:r>
      <w:r w:rsidR="000419C0" w:rsidRPr="00156FDE">
        <w:rPr>
          <w:rFonts w:asciiTheme="minorHAnsi" w:hAnsiTheme="minorHAnsi"/>
          <w:color w:val="000000" w:themeColor="text1"/>
          <w:w w:val="105"/>
          <w:sz w:val="24"/>
          <w:szCs w:val="24"/>
        </w:rPr>
        <w:t xml:space="preserve"> przedmiotowym postępowaniu zostanie zastosowana procedura wynikająca z art. 24aa </w:t>
      </w:r>
      <w:proofErr w:type="spellStart"/>
      <w:r w:rsidR="0032553F" w:rsidRPr="00156FDE">
        <w:rPr>
          <w:rFonts w:asciiTheme="minorHAnsi" w:hAnsiTheme="minorHAnsi"/>
          <w:color w:val="000000" w:themeColor="text1"/>
          <w:w w:val="105"/>
          <w:sz w:val="24"/>
          <w:szCs w:val="24"/>
        </w:rPr>
        <w:t>Pzp</w:t>
      </w:r>
      <w:proofErr w:type="spellEnd"/>
      <w:r w:rsidR="0032553F" w:rsidRPr="00156FDE">
        <w:rPr>
          <w:rFonts w:asciiTheme="minorHAnsi" w:hAnsiTheme="minorHAnsi"/>
          <w:color w:val="000000" w:themeColor="text1"/>
          <w:w w:val="105"/>
          <w:sz w:val="24"/>
          <w:szCs w:val="24"/>
        </w:rPr>
        <w:t xml:space="preserve"> </w:t>
      </w:r>
      <w:r w:rsidR="000419C0" w:rsidRPr="00156FDE">
        <w:rPr>
          <w:rFonts w:asciiTheme="minorHAnsi" w:hAnsiTheme="minorHAnsi"/>
          <w:color w:val="000000" w:themeColor="text1"/>
          <w:w w:val="105"/>
          <w:sz w:val="24"/>
          <w:szCs w:val="24"/>
        </w:rPr>
        <w:t xml:space="preserve">(tzw. procedura odwrócona). Oznacza to, że zamawiający najpierw dokona oceny ofert, a następnie zbada, czy wykonawca, którego oferta została oceniona jako najkorzystniejsza, nie podlega wykluczeniu oraz spełnia warunki udziału w postępowaniu. </w:t>
      </w:r>
    </w:p>
    <w:p w14:paraId="0F7E2A34" w14:textId="77777777" w:rsidR="000419C0" w:rsidRPr="00156FDE" w:rsidRDefault="00C535C5"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w w:val="105"/>
          <w:sz w:val="24"/>
          <w:szCs w:val="24"/>
        </w:rPr>
        <w:t>Z</w:t>
      </w:r>
      <w:r w:rsidR="000419C0" w:rsidRPr="00156FDE">
        <w:rPr>
          <w:rFonts w:asciiTheme="minorHAnsi" w:hAnsiTheme="minorHAnsi"/>
          <w:color w:val="000000" w:themeColor="text1"/>
          <w:w w:val="105"/>
          <w:sz w:val="24"/>
          <w:szCs w:val="24"/>
        </w:rPr>
        <w:t>amawiający przed udzieleniem zamówienia, wezwie Wykonawcę, którego oferta została najwyżej oceniona, do złożenia w wyznaczonym, nie krótszym niż 10 dni, terminie aktualnych na dzień złożenia następujących oświadczeń lub dokumentów</w:t>
      </w:r>
      <w:r w:rsidR="000419C0" w:rsidRPr="00156FDE">
        <w:rPr>
          <w:rFonts w:asciiTheme="minorHAnsi" w:hAnsiTheme="minorHAnsi"/>
          <w:color w:val="000000" w:themeColor="text1"/>
          <w:sz w:val="24"/>
          <w:szCs w:val="24"/>
          <w:lang w:eastAsia="pl-PL"/>
        </w:rPr>
        <w:t xml:space="preserve"> potwierdzających okoliczności, o których mowa w art. 25 ust. 1 </w:t>
      </w:r>
      <w:proofErr w:type="spellStart"/>
      <w:r w:rsidR="00F85DF6" w:rsidRPr="00156FDE">
        <w:rPr>
          <w:rFonts w:asciiTheme="minorHAnsi" w:hAnsiTheme="minorHAnsi"/>
          <w:color w:val="000000" w:themeColor="text1"/>
          <w:sz w:val="24"/>
          <w:szCs w:val="24"/>
          <w:lang w:eastAsia="pl-PL"/>
        </w:rPr>
        <w:t>Pzp</w:t>
      </w:r>
      <w:proofErr w:type="spellEnd"/>
      <w:r w:rsidR="000419C0" w:rsidRPr="00156FDE">
        <w:rPr>
          <w:rFonts w:asciiTheme="minorHAnsi" w:hAnsiTheme="minorHAnsi"/>
          <w:color w:val="000000" w:themeColor="text1"/>
          <w:sz w:val="24"/>
          <w:szCs w:val="24"/>
          <w:lang w:eastAsia="pl-PL"/>
        </w:rPr>
        <w:t>, tj</w:t>
      </w:r>
      <w:r w:rsidRPr="00156FDE">
        <w:rPr>
          <w:rFonts w:asciiTheme="minorHAnsi" w:hAnsiTheme="minorHAnsi"/>
          <w:color w:val="000000" w:themeColor="text1"/>
          <w:sz w:val="24"/>
          <w:szCs w:val="24"/>
          <w:lang w:eastAsia="pl-PL"/>
        </w:rPr>
        <w:t>.</w:t>
      </w:r>
      <w:r w:rsidR="000419C0" w:rsidRPr="00156FDE">
        <w:rPr>
          <w:rFonts w:asciiTheme="minorHAnsi" w:hAnsiTheme="minorHAnsi"/>
          <w:color w:val="000000" w:themeColor="text1"/>
          <w:sz w:val="24"/>
          <w:szCs w:val="24"/>
          <w:lang w:eastAsia="pl-PL"/>
        </w:rPr>
        <w:t xml:space="preserve"> następujących dokumentów: </w:t>
      </w:r>
    </w:p>
    <w:p w14:paraId="7625C7DB" w14:textId="77777777" w:rsidR="000419C0" w:rsidRPr="00156FDE" w:rsidRDefault="00F85DF6" w:rsidP="00156FDE">
      <w:pPr>
        <w:spacing w:after="0"/>
        <w:ind w:left="1418" w:hanging="709"/>
        <w:jc w:val="both"/>
        <w:rPr>
          <w:color w:val="000000" w:themeColor="text1"/>
          <w:sz w:val="24"/>
          <w:szCs w:val="24"/>
          <w:lang w:eastAsia="pl-PL"/>
        </w:rPr>
      </w:pPr>
      <w:r w:rsidRPr="00156FDE">
        <w:rPr>
          <w:color w:val="000000" w:themeColor="text1"/>
          <w:sz w:val="24"/>
          <w:szCs w:val="24"/>
          <w:lang w:eastAsia="pl-PL"/>
        </w:rPr>
        <w:t>15.8</w:t>
      </w:r>
      <w:r w:rsidR="000419C0" w:rsidRPr="00156FDE">
        <w:rPr>
          <w:color w:val="000000" w:themeColor="text1"/>
          <w:sz w:val="24"/>
          <w:szCs w:val="24"/>
          <w:lang w:eastAsia="pl-PL"/>
        </w:rPr>
        <w:t xml:space="preserve">.1. potwierdzających okoliczności, o których mowa w art. 25 ust. 1 pkt 3) </w:t>
      </w:r>
      <w:proofErr w:type="spellStart"/>
      <w:r w:rsidR="000419C0"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tj. potwierdzających brak podstaw wykluczenia: </w:t>
      </w:r>
    </w:p>
    <w:p w14:paraId="22711AE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15.8.1.1.</w:t>
      </w:r>
      <w:r w:rsidR="000419C0" w:rsidRPr="00156FDE">
        <w:rPr>
          <w:color w:val="000000" w:themeColor="text1"/>
          <w:sz w:val="24"/>
          <w:szCs w:val="24"/>
          <w:lang w:eastAsia="pl-PL"/>
        </w:rPr>
        <w:t> </w:t>
      </w:r>
      <w:bookmarkStart w:id="7" w:name="_Hlk516595375"/>
      <w:r w:rsidR="000419C0" w:rsidRPr="00156FDE">
        <w:rPr>
          <w:color w:val="000000" w:themeColor="text1"/>
          <w:sz w:val="24"/>
          <w:szCs w:val="24"/>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82159E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15.8.1.2. </w:t>
      </w:r>
      <w:r w:rsidR="000419C0" w:rsidRPr="00156FDE">
        <w:rPr>
          <w:color w:val="000000" w:themeColor="text1"/>
          <w:sz w:val="24"/>
          <w:szCs w:val="24"/>
          <w:lang w:eastAsia="pl-PL"/>
        </w:rPr>
        <w:t xml:space="preserve">zaświadczenia właściwej terenowej jednostki organizacyjnej Zakładu Ubezpieczeń Społecznych lub Kasy Rolniczego Ubezpieczenia Społecznego albo innego dokumentu potwierdzającego, że </w:t>
      </w:r>
      <w:r w:rsidR="000419C0" w:rsidRPr="00156FDE">
        <w:rPr>
          <w:color w:val="000000" w:themeColor="text1"/>
          <w:sz w:val="24"/>
          <w:szCs w:val="24"/>
          <w:lang w:eastAsia="pl-PL"/>
        </w:rPr>
        <w:lastRenderedPageBreak/>
        <w:t xml:space="preserve">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2828174" w14:textId="77777777" w:rsidR="000419C0" w:rsidRPr="00156FDE" w:rsidRDefault="00F904FB"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15.8.1.3. </w:t>
      </w:r>
      <w:r w:rsidR="000419C0" w:rsidRPr="00156FDE">
        <w:rPr>
          <w:color w:val="000000" w:themeColor="text1"/>
          <w:sz w:val="24"/>
          <w:szCs w:val="24"/>
          <w:lang w:eastAsia="pl-PL"/>
        </w:rPr>
        <w:t>odpisu z właściwego rejestru lub z centralnej ewidencji i informacji o działalności gospodarczej, jeżeli odrębne przepisy wymagają wpisu do rejestru lub ewidencji, w celu potwierdzenia braku podstaw wykluczenia na podsta</w:t>
      </w:r>
      <w:r w:rsidR="00C535C5" w:rsidRPr="00156FDE">
        <w:rPr>
          <w:color w:val="000000" w:themeColor="text1"/>
          <w:sz w:val="24"/>
          <w:szCs w:val="24"/>
          <w:lang w:eastAsia="pl-PL"/>
        </w:rPr>
        <w:t xml:space="preserve">wie art. 24 ust. 5 pkt 1 </w:t>
      </w:r>
      <w:proofErr w:type="spellStart"/>
      <w:r w:rsidR="000419C0"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w:t>
      </w:r>
    </w:p>
    <w:p w14:paraId="102E9E24" w14:textId="77777777" w:rsidR="0032553F" w:rsidRPr="00156FDE" w:rsidRDefault="0032553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15.8.1.4. informacji z Krajowego Rejestru Karnego w zakresie określonym w art. 24 ust. 1 pkt 13, 14 i 21 </w:t>
      </w:r>
      <w:proofErr w:type="spellStart"/>
      <w:r w:rsidRPr="00156FDE">
        <w:rPr>
          <w:color w:val="000000" w:themeColor="text1"/>
          <w:sz w:val="24"/>
          <w:szCs w:val="24"/>
          <w:lang w:eastAsia="pl-PL"/>
        </w:rPr>
        <w:t>Pzp</w:t>
      </w:r>
      <w:proofErr w:type="spellEnd"/>
      <w:r w:rsidRPr="00156FDE">
        <w:rPr>
          <w:color w:val="000000" w:themeColor="text1"/>
          <w:sz w:val="24"/>
          <w:szCs w:val="24"/>
          <w:lang w:eastAsia="pl-PL"/>
        </w:rPr>
        <w:t>, wystawionej nie wcześniej niż 6 miesięcy przed upływem terminu składania ofert albo wniosków o dopuszczenie do udziału w postępowaniu.</w:t>
      </w:r>
    </w:p>
    <w:p w14:paraId="7DB86A38" w14:textId="77777777" w:rsidR="002A789F" w:rsidRPr="00156FDE" w:rsidRDefault="0032553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2A789F" w:rsidRPr="00156FDE">
        <w:rPr>
          <w:color w:val="000000" w:themeColor="text1"/>
          <w:sz w:val="24"/>
          <w:szCs w:val="24"/>
          <w:lang w:eastAsia="pl-PL"/>
        </w:rPr>
        <w:t>w sprawie spłat tych należności.</w:t>
      </w:r>
    </w:p>
    <w:p w14:paraId="791E39EE" w14:textId="77777777" w:rsidR="002A789F" w:rsidRPr="00156FDE" w:rsidRDefault="002A789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15.8.1.6. </w:t>
      </w:r>
      <w:r w:rsidR="0032553F" w:rsidRPr="00156FDE">
        <w:rPr>
          <w:color w:val="000000" w:themeColor="text1"/>
          <w:sz w:val="24"/>
          <w:szCs w:val="24"/>
          <w:lang w:eastAsia="pl-PL"/>
        </w:rPr>
        <w:t>oświadczenia wykonawcy o braku orzeczenia wobec niego tytułem środka zapobiegawczego zakazu ubiega</w:t>
      </w:r>
      <w:r w:rsidRPr="00156FDE">
        <w:rPr>
          <w:color w:val="000000" w:themeColor="text1"/>
          <w:sz w:val="24"/>
          <w:szCs w:val="24"/>
          <w:lang w:eastAsia="pl-PL"/>
        </w:rPr>
        <w:t>nia się o zamówienia publiczne.</w:t>
      </w:r>
    </w:p>
    <w:p w14:paraId="57FA72B6" w14:textId="7883D93D" w:rsidR="0032553F" w:rsidRPr="00156FDE" w:rsidRDefault="002A789F" w:rsidP="00156FDE">
      <w:pPr>
        <w:spacing w:after="0"/>
        <w:ind w:left="2268" w:hanging="850"/>
        <w:jc w:val="both"/>
        <w:rPr>
          <w:color w:val="000000" w:themeColor="text1"/>
          <w:sz w:val="24"/>
          <w:szCs w:val="24"/>
          <w:lang w:eastAsia="pl-PL"/>
        </w:rPr>
      </w:pPr>
      <w:r w:rsidRPr="00156FDE">
        <w:rPr>
          <w:color w:val="000000" w:themeColor="text1"/>
          <w:sz w:val="24"/>
          <w:szCs w:val="24"/>
          <w:lang w:eastAsia="pl-PL"/>
        </w:rPr>
        <w:t xml:space="preserve">15.8.1.7. </w:t>
      </w:r>
      <w:r w:rsidR="0032553F" w:rsidRPr="00156FDE">
        <w:rPr>
          <w:color w:val="000000" w:themeColor="text1"/>
          <w:sz w:val="24"/>
          <w:szCs w:val="24"/>
          <w:lang w:eastAsia="pl-PL"/>
        </w:rPr>
        <w:t>oświadczenia wykonawcy o niezaleganiu z opłacaniem podatków i opłat lokalnych, o których mowa w ustawie z dnia 12 stycznia 1991 r. o podatkach i opłatach lokalnych (</w:t>
      </w:r>
      <w:r w:rsidR="001F36F6" w:rsidRPr="00156FDE">
        <w:rPr>
          <w:color w:val="000000" w:themeColor="text1"/>
          <w:sz w:val="24"/>
          <w:szCs w:val="24"/>
          <w:lang w:eastAsia="pl-PL"/>
        </w:rPr>
        <w:t>tekst jednolity: Dz.U. z 2019 r. poz. 1170)</w:t>
      </w:r>
      <w:r w:rsidRPr="00156FDE">
        <w:rPr>
          <w:color w:val="000000" w:themeColor="text1"/>
          <w:sz w:val="24"/>
          <w:szCs w:val="24"/>
          <w:lang w:eastAsia="pl-PL"/>
        </w:rPr>
        <w:t>.</w:t>
      </w:r>
    </w:p>
    <w:p w14:paraId="75BC283A" w14:textId="77777777" w:rsidR="0032553F" w:rsidRPr="00156FDE" w:rsidRDefault="0032553F" w:rsidP="00156FDE">
      <w:pPr>
        <w:spacing w:after="0"/>
        <w:ind w:left="2268" w:hanging="850"/>
        <w:jc w:val="both"/>
        <w:rPr>
          <w:color w:val="000000" w:themeColor="text1"/>
          <w:sz w:val="24"/>
          <w:szCs w:val="24"/>
          <w:lang w:eastAsia="pl-PL"/>
        </w:rPr>
      </w:pPr>
    </w:p>
    <w:bookmarkEnd w:id="7"/>
    <w:p w14:paraId="43AD221F" w14:textId="77777777" w:rsidR="000419C0" w:rsidRPr="00156FDE" w:rsidRDefault="00F85DF6" w:rsidP="00156FDE">
      <w:pPr>
        <w:spacing w:after="0"/>
        <w:ind w:left="1418" w:hanging="709"/>
        <w:jc w:val="both"/>
        <w:rPr>
          <w:color w:val="000000" w:themeColor="text1"/>
          <w:sz w:val="24"/>
          <w:szCs w:val="24"/>
          <w:lang w:eastAsia="pl-PL"/>
        </w:rPr>
      </w:pPr>
      <w:r w:rsidRPr="00156FDE">
        <w:rPr>
          <w:color w:val="000000" w:themeColor="text1"/>
          <w:sz w:val="24"/>
          <w:szCs w:val="24"/>
          <w:lang w:eastAsia="pl-PL"/>
        </w:rPr>
        <w:t>15.8</w:t>
      </w:r>
      <w:r w:rsidR="000419C0" w:rsidRPr="00156FDE">
        <w:rPr>
          <w:color w:val="000000" w:themeColor="text1"/>
          <w:sz w:val="24"/>
          <w:szCs w:val="24"/>
          <w:lang w:eastAsia="pl-PL"/>
        </w:rPr>
        <w:t xml:space="preserve">.2. potwierdzających okoliczności, o których mowa w art. 25 ust. 1 pkt 1)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tj. potwierdzających spełnianie warunków udziału w postępowaniu, o których mowa w pkt </w:t>
      </w:r>
      <w:r w:rsidRPr="00156FDE">
        <w:rPr>
          <w:color w:val="000000" w:themeColor="text1"/>
          <w:sz w:val="24"/>
          <w:szCs w:val="24"/>
          <w:lang w:eastAsia="pl-PL"/>
        </w:rPr>
        <w:t>13</w:t>
      </w:r>
      <w:r w:rsidR="000419C0" w:rsidRPr="00156FDE">
        <w:rPr>
          <w:color w:val="000000" w:themeColor="text1"/>
          <w:sz w:val="24"/>
          <w:szCs w:val="24"/>
          <w:lang w:eastAsia="pl-PL"/>
        </w:rPr>
        <w:t xml:space="preserve">.2: </w:t>
      </w:r>
    </w:p>
    <w:p w14:paraId="6402D713"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5C01EF9C" w14:textId="77777777" w:rsidR="000419C0" w:rsidRPr="00156FDE" w:rsidRDefault="00F904FB"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15.8.2.1.</w:t>
      </w:r>
      <w:r w:rsidR="000419C0" w:rsidRPr="00156FDE">
        <w:rPr>
          <w:color w:val="000000" w:themeColor="text1"/>
          <w:sz w:val="24"/>
          <w:szCs w:val="24"/>
          <w:lang w:eastAsia="pl-PL"/>
        </w:rPr>
        <w:t xml:space="preserve"> informacji banku lub spółdzielczej kasy oszczędnościowo-kredytowej potwierdzającej wysokość posiadanych środków finansowych lub zdolność kredytową Wykonawcy w wysokości określonej w pkt </w:t>
      </w:r>
      <w:r w:rsidR="00F85DF6" w:rsidRPr="00156FDE">
        <w:rPr>
          <w:color w:val="000000" w:themeColor="text1"/>
          <w:sz w:val="24"/>
          <w:szCs w:val="24"/>
          <w:lang w:eastAsia="pl-PL"/>
        </w:rPr>
        <w:t xml:space="preserve">13.2. </w:t>
      </w:r>
      <w:proofErr w:type="spellStart"/>
      <w:r w:rsidR="00F85DF6" w:rsidRPr="00156FDE">
        <w:rPr>
          <w:color w:val="000000" w:themeColor="text1"/>
          <w:sz w:val="24"/>
          <w:szCs w:val="24"/>
          <w:lang w:eastAsia="pl-PL"/>
        </w:rPr>
        <w:lastRenderedPageBreak/>
        <w:t>ppkt</w:t>
      </w:r>
      <w:proofErr w:type="spellEnd"/>
      <w:r w:rsidR="00F85DF6" w:rsidRPr="00156FDE">
        <w:rPr>
          <w:color w:val="000000" w:themeColor="text1"/>
          <w:sz w:val="24"/>
          <w:szCs w:val="24"/>
          <w:lang w:eastAsia="pl-PL"/>
        </w:rPr>
        <w:t xml:space="preserve"> 2)</w:t>
      </w:r>
      <w:r w:rsidR="000419C0" w:rsidRPr="00156FDE">
        <w:rPr>
          <w:color w:val="000000" w:themeColor="text1"/>
          <w:sz w:val="24"/>
          <w:szCs w:val="24"/>
          <w:lang w:eastAsia="pl-PL"/>
        </w:rPr>
        <w:t xml:space="preserve">, w okresie nie wcześniejszym niż 1 miesiąc przed upływem terminu składania ofert. </w:t>
      </w:r>
    </w:p>
    <w:p w14:paraId="5152093D"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533953A2" w14:textId="77777777"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W przypadku wspólnego ubiegania się o zamówienie przez Wykonawców, w/w informacja może być od jednego Wykonawcy lub kilku Wykonawców. Ważne jest aby łączna zdolność kredytowa bądź łączna wielkość środków finansowych spełniała określony warunek.</w:t>
      </w:r>
    </w:p>
    <w:p w14:paraId="594A4BF6" w14:textId="77777777" w:rsidR="000419C0" w:rsidRPr="00156FDE" w:rsidRDefault="000419C0" w:rsidP="00156FDE">
      <w:pPr>
        <w:pStyle w:val="Akapitzlist"/>
        <w:ind w:left="2127" w:hanging="3"/>
        <w:jc w:val="both"/>
        <w:rPr>
          <w:rFonts w:asciiTheme="minorHAnsi" w:hAnsiTheme="minorHAnsi"/>
          <w:color w:val="000000" w:themeColor="text1"/>
          <w:sz w:val="24"/>
          <w:szCs w:val="24"/>
          <w:lang w:eastAsia="pl-PL"/>
        </w:rPr>
      </w:pPr>
    </w:p>
    <w:p w14:paraId="1250FB9B" w14:textId="77777777" w:rsidR="000419C0" w:rsidRPr="00156FDE" w:rsidRDefault="00F904FB"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 xml:space="preserve">15.8.2.2. </w:t>
      </w:r>
      <w:r w:rsidR="000419C0" w:rsidRPr="00156FDE">
        <w:rPr>
          <w:color w:val="000000" w:themeColor="text1"/>
          <w:sz w:val="24"/>
          <w:szCs w:val="24"/>
          <w:lang w:eastAsia="pl-PL"/>
        </w:rPr>
        <w:t xml:space="preserve">wykazu dostaw </w:t>
      </w:r>
      <w:r w:rsidRPr="00156FDE">
        <w:rPr>
          <w:color w:val="000000" w:themeColor="text1"/>
          <w:sz w:val="24"/>
          <w:szCs w:val="24"/>
          <w:lang w:eastAsia="pl-PL"/>
        </w:rPr>
        <w:t xml:space="preserve">/ usług </w:t>
      </w:r>
      <w:r w:rsidR="000419C0" w:rsidRPr="00156FDE">
        <w:rPr>
          <w:color w:val="000000" w:themeColor="text1"/>
          <w:sz w:val="24"/>
          <w:szCs w:val="24"/>
          <w:lang w:eastAsia="pl-PL"/>
        </w:rPr>
        <w:t xml:space="preserve">wykonanych nie wcześniej niż w okresie ostatnich 3 lat przed upływem terminu składania ofert, a jeżeli okres prowadzenia działalności jest krótszy - w tym okresie, wraz z podaniem ich wartości, przedmiotu dat wykonania i podmiotów, na rzecz których dostawy te zostały wykonane, z załączeniem dowodów określających czy dostawy te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47D1179D" w14:textId="6CE690F2"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Wzór wykazu dostaw stanowi załącznik nr </w:t>
      </w:r>
      <w:r w:rsidR="00BF2D30"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 xml:space="preserve">. Z wykazu musi wynikać, że Wykonawca posiada doświadczenie wymagane przez Zamawiającego, wyszczególnione w pkt </w:t>
      </w:r>
      <w:r w:rsidR="00F904FB" w:rsidRPr="00156FDE">
        <w:rPr>
          <w:rFonts w:asciiTheme="minorHAnsi" w:hAnsiTheme="minorHAnsi"/>
          <w:color w:val="000000" w:themeColor="text1"/>
          <w:sz w:val="24"/>
          <w:szCs w:val="24"/>
          <w:lang w:eastAsia="pl-PL"/>
        </w:rPr>
        <w:t>13.</w:t>
      </w:r>
      <w:r w:rsidR="00E545E1" w:rsidRPr="00156FDE">
        <w:rPr>
          <w:rFonts w:asciiTheme="minorHAnsi" w:hAnsiTheme="minorHAnsi"/>
          <w:color w:val="000000" w:themeColor="text1"/>
          <w:sz w:val="24"/>
          <w:szCs w:val="24"/>
          <w:lang w:eastAsia="pl-PL"/>
        </w:rPr>
        <w:t>2</w:t>
      </w:r>
      <w:r w:rsidR="00F904FB" w:rsidRPr="00156FDE">
        <w:rPr>
          <w:rFonts w:asciiTheme="minorHAnsi" w:hAnsiTheme="minorHAnsi"/>
          <w:color w:val="000000" w:themeColor="text1"/>
          <w:sz w:val="24"/>
          <w:szCs w:val="24"/>
          <w:lang w:eastAsia="pl-PL"/>
        </w:rPr>
        <w:t>.ppkt 3)</w:t>
      </w:r>
      <w:r w:rsidRPr="00156FDE">
        <w:rPr>
          <w:rFonts w:asciiTheme="minorHAnsi" w:hAnsiTheme="minorHAnsi"/>
          <w:color w:val="000000" w:themeColor="text1"/>
          <w:sz w:val="24"/>
          <w:szCs w:val="24"/>
          <w:lang w:eastAsia="pl-PL"/>
        </w:rPr>
        <w:t xml:space="preserve">. </w:t>
      </w:r>
    </w:p>
    <w:p w14:paraId="3B83C59E" w14:textId="77777777" w:rsidR="00C535C5" w:rsidRPr="00156FDE" w:rsidRDefault="00C535C5" w:rsidP="00156FDE">
      <w:pPr>
        <w:pStyle w:val="Akapitzlist"/>
        <w:ind w:left="2280"/>
        <w:jc w:val="both"/>
        <w:rPr>
          <w:rFonts w:asciiTheme="minorHAnsi" w:hAnsiTheme="minorHAnsi"/>
          <w:color w:val="000000" w:themeColor="text1"/>
          <w:sz w:val="24"/>
          <w:szCs w:val="24"/>
          <w:lang w:eastAsia="pl-PL"/>
        </w:rPr>
      </w:pPr>
    </w:p>
    <w:p w14:paraId="4941013C" w14:textId="77777777" w:rsidR="00864625" w:rsidRPr="00156FDE" w:rsidRDefault="00F904FB" w:rsidP="00156FDE">
      <w:pPr>
        <w:spacing w:after="0"/>
        <w:ind w:left="2410" w:hanging="992"/>
        <w:jc w:val="both"/>
        <w:rPr>
          <w:color w:val="000000" w:themeColor="text1"/>
          <w:sz w:val="24"/>
          <w:szCs w:val="24"/>
        </w:rPr>
      </w:pPr>
      <w:r w:rsidRPr="00156FDE">
        <w:rPr>
          <w:color w:val="000000" w:themeColor="text1"/>
          <w:sz w:val="24"/>
          <w:szCs w:val="24"/>
          <w:lang w:eastAsia="pl-PL"/>
        </w:rPr>
        <w:t>15.8.2.3.</w:t>
      </w:r>
      <w:r w:rsidR="00864625" w:rsidRPr="00156FDE">
        <w:rPr>
          <w:color w:val="000000" w:themeColor="text1"/>
          <w:sz w:val="24"/>
          <w:szCs w:val="24"/>
          <w:lang w:eastAsia="pl-PL"/>
        </w:rPr>
        <w:t xml:space="preserve"> </w:t>
      </w:r>
      <w:r w:rsidR="00864625" w:rsidRPr="00156FDE">
        <w:rPr>
          <w:color w:val="000000" w:themeColor="text1"/>
          <w:sz w:val="24"/>
          <w:szCs w:val="24"/>
        </w:rPr>
        <w:t>dowodów, że usługi wymienione w wykazie zostały wykonane należycie, w tym:</w:t>
      </w:r>
    </w:p>
    <w:p w14:paraId="5DD93589" w14:textId="64537ACA" w:rsidR="00864625" w:rsidRPr="00156FDE" w:rsidRDefault="00864625" w:rsidP="00156FDE">
      <w:pPr>
        <w:pStyle w:val="Tekstpodstawowy2"/>
        <w:numPr>
          <w:ilvl w:val="0"/>
          <w:numId w:val="15"/>
        </w:numPr>
        <w:spacing w:before="0" w:line="276" w:lineRule="auto"/>
        <w:ind w:left="2835" w:hanging="425"/>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referencje bądź inne dokumenty wydane przez odbiorcę usług wskazanych w wykazie, o którym mowa w pkt 13.</w:t>
      </w:r>
      <w:r w:rsidR="00E545E1" w:rsidRPr="00156FDE">
        <w:rPr>
          <w:rFonts w:asciiTheme="minorHAnsi" w:hAnsiTheme="minorHAnsi"/>
          <w:b w:val="0"/>
          <w:color w:val="000000" w:themeColor="text1"/>
          <w:sz w:val="24"/>
          <w:szCs w:val="24"/>
        </w:rPr>
        <w:t>2</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rPr>
        <w:t>ppkt</w:t>
      </w:r>
      <w:proofErr w:type="spellEnd"/>
      <w:r w:rsidRPr="00156FDE">
        <w:rPr>
          <w:rFonts w:asciiTheme="minorHAnsi" w:hAnsiTheme="minorHAnsi"/>
          <w:b w:val="0"/>
          <w:color w:val="000000" w:themeColor="text1"/>
          <w:sz w:val="24"/>
          <w:szCs w:val="24"/>
        </w:rPr>
        <w:t xml:space="preserve"> 3), w przypadku świadczeń o charakterze okresowym lub ciągłym, które na dzień upływu terminu składania ofert są nadal wykonywane referencje powinny być wydane nie wcześniej niż 3 miesiące przed upływem terminu składania ofert;</w:t>
      </w:r>
    </w:p>
    <w:p w14:paraId="70E7A155" w14:textId="719A805B" w:rsidR="00864625" w:rsidRPr="00156FDE" w:rsidRDefault="00864625" w:rsidP="00156FDE">
      <w:pPr>
        <w:pStyle w:val="Tekstpodstawowy2"/>
        <w:numPr>
          <w:ilvl w:val="0"/>
          <w:numId w:val="15"/>
        </w:numPr>
        <w:spacing w:before="0" w:line="276" w:lineRule="auto"/>
        <w:ind w:left="2835" w:hanging="425"/>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t>oświadczenie Wykonawcy składającego ofertę – jeżeli z uzasadnionych przyczyn o obiektywnym charakterze Wykonawca nie jest w stanie uzyskać referencji, o których mowa w pkt 13.</w:t>
      </w:r>
      <w:r w:rsidR="00E545E1" w:rsidRPr="00156FDE">
        <w:rPr>
          <w:rFonts w:asciiTheme="minorHAnsi" w:hAnsiTheme="minorHAnsi"/>
          <w:b w:val="0"/>
          <w:color w:val="000000" w:themeColor="text1"/>
          <w:sz w:val="24"/>
          <w:szCs w:val="24"/>
        </w:rPr>
        <w:t>2</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rPr>
        <w:t>ppkt</w:t>
      </w:r>
      <w:proofErr w:type="spellEnd"/>
      <w:r w:rsidRPr="00156FDE">
        <w:rPr>
          <w:rFonts w:asciiTheme="minorHAnsi" w:hAnsiTheme="minorHAnsi"/>
          <w:b w:val="0"/>
          <w:color w:val="000000" w:themeColor="text1"/>
          <w:sz w:val="24"/>
          <w:szCs w:val="24"/>
        </w:rPr>
        <w:t xml:space="preserve"> 3).</w:t>
      </w:r>
    </w:p>
    <w:p w14:paraId="01252E8C" w14:textId="77777777" w:rsidR="00864625" w:rsidRPr="00156FDE" w:rsidRDefault="00864625" w:rsidP="00156FDE">
      <w:pPr>
        <w:pStyle w:val="Tekstpodstawowy2"/>
        <w:spacing w:before="0" w:line="276" w:lineRule="auto"/>
        <w:ind w:left="2410"/>
        <w:rPr>
          <w:rFonts w:asciiTheme="minorHAnsi" w:hAnsiTheme="minorHAnsi"/>
          <w:b w:val="0"/>
          <w:color w:val="000000" w:themeColor="text1"/>
          <w:sz w:val="24"/>
          <w:szCs w:val="24"/>
        </w:rPr>
      </w:pPr>
    </w:p>
    <w:p w14:paraId="0A775D4C" w14:textId="72D26B9A" w:rsidR="00864625" w:rsidRPr="00156FDE" w:rsidRDefault="00864625" w:rsidP="00156FDE">
      <w:pPr>
        <w:pStyle w:val="Tekstpodstawowy2"/>
        <w:spacing w:before="0" w:line="276" w:lineRule="auto"/>
        <w:ind w:left="3261" w:hanging="851"/>
        <w:rPr>
          <w:rFonts w:asciiTheme="minorHAnsi" w:hAnsiTheme="minorHAnsi"/>
          <w:b w:val="0"/>
          <w:color w:val="000000" w:themeColor="text1"/>
          <w:sz w:val="24"/>
          <w:szCs w:val="24"/>
        </w:rPr>
      </w:pPr>
      <w:r w:rsidRPr="00156FDE">
        <w:rPr>
          <w:rFonts w:asciiTheme="minorHAnsi" w:hAnsiTheme="minorHAnsi"/>
          <w:b w:val="0"/>
          <w:color w:val="000000" w:themeColor="text1"/>
          <w:sz w:val="24"/>
          <w:szCs w:val="24"/>
        </w:rPr>
        <w:lastRenderedPageBreak/>
        <w:t xml:space="preserve">Uwaga!! Zamawiający </w:t>
      </w:r>
      <w:r w:rsidR="007338B8" w:rsidRPr="00156FDE">
        <w:rPr>
          <w:rFonts w:asciiTheme="minorHAnsi" w:hAnsiTheme="minorHAnsi"/>
          <w:b w:val="0"/>
          <w:color w:val="000000" w:themeColor="text1"/>
          <w:sz w:val="24"/>
          <w:szCs w:val="24"/>
        </w:rPr>
        <w:t>uzna jako dowody faktury tylko pod warunkiem, że z ich treści lub z innych dokumentów np. potwierdzających płatność, będzie wynikało należyte wykonanie usługi/dostawy.</w:t>
      </w:r>
    </w:p>
    <w:p w14:paraId="2042D513" w14:textId="77777777" w:rsidR="00864625" w:rsidRPr="00156FDE" w:rsidRDefault="00864625" w:rsidP="00156FDE">
      <w:pPr>
        <w:pStyle w:val="Tekstpodstawowy2"/>
        <w:spacing w:before="0" w:line="276" w:lineRule="auto"/>
        <w:ind w:left="2410"/>
        <w:rPr>
          <w:rFonts w:asciiTheme="minorHAnsi" w:hAnsiTheme="minorHAnsi"/>
          <w:b w:val="0"/>
          <w:color w:val="000000" w:themeColor="text1"/>
          <w:sz w:val="24"/>
          <w:szCs w:val="24"/>
        </w:rPr>
      </w:pPr>
    </w:p>
    <w:p w14:paraId="3EF4FC2D" w14:textId="0D76F15A" w:rsidR="000419C0" w:rsidRPr="00156FDE" w:rsidRDefault="00864625" w:rsidP="00156FDE">
      <w:pPr>
        <w:spacing w:after="0"/>
        <w:ind w:left="2410" w:hanging="992"/>
        <w:jc w:val="both"/>
        <w:rPr>
          <w:color w:val="000000" w:themeColor="text1"/>
          <w:sz w:val="24"/>
          <w:szCs w:val="24"/>
          <w:lang w:eastAsia="pl-PL"/>
        </w:rPr>
      </w:pPr>
      <w:r w:rsidRPr="00156FDE">
        <w:rPr>
          <w:color w:val="000000" w:themeColor="text1"/>
          <w:sz w:val="24"/>
          <w:szCs w:val="24"/>
          <w:lang w:eastAsia="pl-PL"/>
        </w:rPr>
        <w:t xml:space="preserve">15.8.2.4. </w:t>
      </w:r>
      <w:r w:rsidR="000419C0" w:rsidRPr="00156FDE">
        <w:rPr>
          <w:color w:val="000000" w:themeColor="text1"/>
          <w:sz w:val="24"/>
          <w:szCs w:val="24"/>
          <w:lang w:eastAsia="pl-PL"/>
        </w:rPr>
        <w:t>wykazu osób, skierowanych przez Wykonawcę do realizacji zamówienia publicznego, w szczególności odpowiedzialnych za projektowanie i </w:t>
      </w:r>
      <w:r w:rsidR="007338B8" w:rsidRPr="00156FDE">
        <w:rPr>
          <w:color w:val="000000" w:themeColor="text1"/>
          <w:sz w:val="24"/>
          <w:szCs w:val="24"/>
          <w:lang w:eastAsia="pl-PL"/>
        </w:rPr>
        <w:t>wdrażanie systemów informatycznych</w:t>
      </w:r>
      <w:r w:rsidR="000419C0" w:rsidRPr="00156FDE">
        <w:rPr>
          <w:color w:val="000000" w:themeColor="text1"/>
          <w:sz w:val="24"/>
          <w:szCs w:val="24"/>
          <w:lang w:eastAsia="pl-PL"/>
        </w:rPr>
        <w:t xml:space="preserve"> wraz z informacjami na temat ich kwalifikacji zawodowych, uprawnień, doświadczenia i wykształcenia niezbędnych do wykonania zamówienia publicznego, a także zakresu wykonanych przez nie czynności oraz informacją o podstawie do dysponowania tymi osobami.  Wzór wykazu osób stanowi załącznik nr</w:t>
      </w:r>
      <w:r w:rsidR="00BF2D30" w:rsidRPr="00156FDE">
        <w:rPr>
          <w:color w:val="000000" w:themeColor="text1"/>
          <w:sz w:val="24"/>
          <w:szCs w:val="24"/>
          <w:lang w:eastAsia="pl-PL"/>
        </w:rPr>
        <w:t xml:space="preserve"> 3</w:t>
      </w:r>
      <w:r w:rsidR="007338B8" w:rsidRPr="00156FDE">
        <w:rPr>
          <w:color w:val="000000" w:themeColor="text1"/>
          <w:sz w:val="24"/>
          <w:szCs w:val="24"/>
          <w:lang w:eastAsia="pl-PL"/>
        </w:rPr>
        <w:t xml:space="preserve"> do IDW</w:t>
      </w:r>
      <w:r w:rsidR="000419C0" w:rsidRPr="00156FDE">
        <w:rPr>
          <w:color w:val="000000" w:themeColor="text1"/>
          <w:sz w:val="24"/>
          <w:szCs w:val="24"/>
          <w:lang w:eastAsia="pl-PL"/>
        </w:rPr>
        <w:t xml:space="preserve">. </w:t>
      </w:r>
    </w:p>
    <w:p w14:paraId="577B2A5E" w14:textId="2715CDA8" w:rsidR="000419C0" w:rsidRPr="00156FDE" w:rsidRDefault="000419C0" w:rsidP="00156FDE">
      <w:pPr>
        <w:pStyle w:val="Akapitzlist"/>
        <w:ind w:left="241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 wykazu musi wynikać, że Wykonawca dysponuje osobami wymaganymi przez Zamawiającego, wykazanymi w pkt </w:t>
      </w:r>
      <w:r w:rsidR="00864625" w:rsidRPr="00156FDE">
        <w:rPr>
          <w:rFonts w:asciiTheme="minorHAnsi" w:hAnsiTheme="minorHAnsi"/>
          <w:color w:val="000000" w:themeColor="text1"/>
          <w:sz w:val="24"/>
          <w:szCs w:val="24"/>
          <w:lang w:eastAsia="pl-PL"/>
        </w:rPr>
        <w:t>13.</w:t>
      </w:r>
      <w:r w:rsidR="00E545E1" w:rsidRPr="00156FDE">
        <w:rPr>
          <w:rFonts w:asciiTheme="minorHAnsi" w:hAnsiTheme="minorHAnsi"/>
          <w:color w:val="000000" w:themeColor="text1"/>
          <w:sz w:val="24"/>
          <w:szCs w:val="24"/>
          <w:lang w:eastAsia="pl-PL"/>
        </w:rPr>
        <w:t>2</w:t>
      </w:r>
      <w:r w:rsidRPr="00156FDE">
        <w:rPr>
          <w:rFonts w:asciiTheme="minorHAnsi" w:hAnsiTheme="minorHAnsi"/>
          <w:color w:val="000000" w:themeColor="text1"/>
          <w:sz w:val="24"/>
          <w:szCs w:val="24"/>
          <w:lang w:eastAsia="pl-PL"/>
        </w:rPr>
        <w:t>.</w:t>
      </w:r>
      <w:r w:rsidR="00864625" w:rsidRPr="00156FDE">
        <w:rPr>
          <w:rFonts w:asciiTheme="minorHAnsi" w:hAnsiTheme="minorHAnsi"/>
          <w:color w:val="000000" w:themeColor="text1"/>
          <w:sz w:val="24"/>
          <w:szCs w:val="24"/>
          <w:lang w:eastAsia="pl-PL"/>
        </w:rPr>
        <w:t xml:space="preserve"> </w:t>
      </w:r>
      <w:proofErr w:type="spellStart"/>
      <w:r w:rsidR="00864625" w:rsidRPr="00156FDE">
        <w:rPr>
          <w:rFonts w:asciiTheme="minorHAnsi" w:hAnsiTheme="minorHAnsi"/>
          <w:color w:val="000000" w:themeColor="text1"/>
          <w:sz w:val="24"/>
          <w:szCs w:val="24"/>
          <w:lang w:eastAsia="pl-PL"/>
        </w:rPr>
        <w:t>ppkt</w:t>
      </w:r>
      <w:proofErr w:type="spellEnd"/>
      <w:r w:rsidR="00864625" w:rsidRPr="00156FDE">
        <w:rPr>
          <w:rFonts w:asciiTheme="minorHAnsi" w:hAnsiTheme="minorHAnsi"/>
          <w:color w:val="000000" w:themeColor="text1"/>
          <w:sz w:val="24"/>
          <w:szCs w:val="24"/>
          <w:lang w:eastAsia="pl-PL"/>
        </w:rPr>
        <w:t xml:space="preserve"> 3)</w:t>
      </w:r>
      <w:r w:rsidR="007338B8" w:rsidRPr="00156FDE">
        <w:rPr>
          <w:rFonts w:asciiTheme="minorHAnsi" w:hAnsiTheme="minorHAnsi"/>
          <w:color w:val="000000" w:themeColor="text1"/>
          <w:sz w:val="24"/>
          <w:szCs w:val="24"/>
          <w:lang w:eastAsia="pl-PL"/>
        </w:rPr>
        <w:t xml:space="preserve"> IDW</w:t>
      </w:r>
      <w:r w:rsidR="00864625" w:rsidRPr="00156FDE">
        <w:rPr>
          <w:rFonts w:asciiTheme="minorHAnsi" w:hAnsiTheme="minorHAnsi"/>
          <w:color w:val="000000" w:themeColor="text1"/>
          <w:sz w:val="24"/>
          <w:szCs w:val="24"/>
          <w:lang w:eastAsia="pl-PL"/>
        </w:rPr>
        <w:t xml:space="preserve"> oraz podstawa do dysponowania</w:t>
      </w:r>
      <w:r w:rsidRPr="00156FDE">
        <w:rPr>
          <w:rFonts w:asciiTheme="minorHAnsi" w:hAnsiTheme="minorHAnsi"/>
          <w:color w:val="000000" w:themeColor="text1"/>
          <w:sz w:val="24"/>
          <w:szCs w:val="24"/>
          <w:lang w:eastAsia="pl-PL"/>
        </w:rPr>
        <w:t>.  W przypadku wspólnego ubiegania się o zamówienie przez Wykonawców,</w:t>
      </w:r>
      <w:r w:rsidR="007338B8" w:rsidRPr="00156FDE">
        <w:rPr>
          <w:rFonts w:asciiTheme="minorHAnsi" w:hAnsiTheme="minorHAnsi"/>
          <w:color w:val="000000" w:themeColor="text1"/>
          <w:sz w:val="24"/>
          <w:szCs w:val="24"/>
          <w:lang w:eastAsia="pl-PL"/>
        </w:rPr>
        <w:t xml:space="preserve"> wszystkie</w:t>
      </w:r>
      <w:r w:rsidRPr="00156FDE">
        <w:rPr>
          <w:rFonts w:asciiTheme="minorHAnsi" w:hAnsiTheme="minorHAnsi"/>
          <w:color w:val="000000" w:themeColor="text1"/>
          <w:sz w:val="24"/>
          <w:szCs w:val="24"/>
          <w:lang w:eastAsia="pl-PL"/>
        </w:rPr>
        <w:t xml:space="preserve"> wymagane osoby nie muszą być w dyspozycji u jednego Wykonawcy. Ważne jest aby razem dysponowali wymaganymi osobami w celu spełnienia określonego warunku. </w:t>
      </w:r>
    </w:p>
    <w:p w14:paraId="2B153C67" w14:textId="77777777" w:rsidR="000419C0" w:rsidRPr="00156FDE" w:rsidRDefault="000419C0" w:rsidP="00156FDE">
      <w:pPr>
        <w:pStyle w:val="Akapitzlist"/>
        <w:ind w:left="2127" w:hanging="15"/>
        <w:jc w:val="both"/>
        <w:rPr>
          <w:rFonts w:asciiTheme="minorHAnsi" w:hAnsiTheme="minorHAnsi"/>
          <w:color w:val="000000" w:themeColor="text1"/>
          <w:sz w:val="24"/>
          <w:szCs w:val="24"/>
          <w:lang w:eastAsia="pl-PL"/>
        </w:rPr>
      </w:pPr>
    </w:p>
    <w:p w14:paraId="68BB169B" w14:textId="77777777" w:rsidR="000419C0" w:rsidRPr="00156FDE" w:rsidRDefault="000419C0" w:rsidP="00156FDE">
      <w:pPr>
        <w:pStyle w:val="Akapitzlist"/>
        <w:numPr>
          <w:ilvl w:val="1"/>
          <w:numId w:val="14"/>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Wykonawcy z siedzibą lub miejscem zamieszkania poza terytorium RP: </w:t>
      </w:r>
    </w:p>
    <w:p w14:paraId="6C5F1451" w14:textId="0A7F7635" w:rsidR="000419C0" w:rsidRPr="00156FDE" w:rsidRDefault="00864625" w:rsidP="00156FDE">
      <w:pPr>
        <w:spacing w:after="0"/>
        <w:ind w:left="1276" w:hanging="709"/>
        <w:jc w:val="both"/>
        <w:rPr>
          <w:color w:val="000000" w:themeColor="text1"/>
          <w:sz w:val="24"/>
          <w:szCs w:val="24"/>
          <w:lang w:eastAsia="pl-PL"/>
        </w:rPr>
      </w:pPr>
      <w:bookmarkStart w:id="8" w:name="_Hlk516595640"/>
      <w:r w:rsidRPr="00156FDE">
        <w:rPr>
          <w:color w:val="000000" w:themeColor="text1"/>
          <w:sz w:val="24"/>
          <w:szCs w:val="24"/>
          <w:lang w:eastAsia="pl-PL"/>
        </w:rPr>
        <w:t>15.9.1.</w:t>
      </w:r>
      <w:r w:rsidR="000419C0" w:rsidRPr="00156FDE">
        <w:rPr>
          <w:color w:val="000000" w:themeColor="text1"/>
          <w:sz w:val="24"/>
          <w:szCs w:val="24"/>
          <w:lang w:eastAsia="pl-PL"/>
        </w:rPr>
        <w:t xml:space="preserve"> Jeżeli wykonawca ma siedzibę lub miejsce zamieszkania poza terytorium Rzeczypospolitej Polskiej, zamiast dokumentów, o których mowa w </w:t>
      </w:r>
      <w:r w:rsidR="00B93BE6" w:rsidRPr="00156FDE">
        <w:rPr>
          <w:color w:val="000000" w:themeColor="text1"/>
          <w:sz w:val="24"/>
          <w:szCs w:val="24"/>
          <w:lang w:eastAsia="pl-PL"/>
        </w:rPr>
        <w:t>pkt 15.8.1.1. – 15.8.1.</w:t>
      </w:r>
      <w:r w:rsidR="00926F56" w:rsidRPr="00156FDE">
        <w:rPr>
          <w:color w:val="000000" w:themeColor="text1"/>
          <w:sz w:val="24"/>
          <w:szCs w:val="24"/>
          <w:lang w:eastAsia="pl-PL"/>
        </w:rPr>
        <w:t>7.</w:t>
      </w:r>
      <w:r w:rsidR="000419C0" w:rsidRPr="00156FDE">
        <w:rPr>
          <w:color w:val="000000" w:themeColor="text1"/>
          <w:sz w:val="24"/>
          <w:szCs w:val="24"/>
          <w:lang w:eastAsia="pl-PL"/>
        </w:rPr>
        <w:t xml:space="preserve"> – składa:</w:t>
      </w:r>
    </w:p>
    <w:p w14:paraId="1947B72C" w14:textId="56E6905E" w:rsidR="00926F56" w:rsidRPr="00156FDE" w:rsidRDefault="00B93BE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 xml:space="preserve">15.9.1.1. </w:t>
      </w:r>
      <w:r w:rsidR="000419C0" w:rsidRPr="00156FDE">
        <w:rPr>
          <w:color w:val="000000" w:themeColor="text1"/>
          <w:sz w:val="24"/>
          <w:szCs w:val="24"/>
          <w:lang w:eastAsia="pl-PL"/>
        </w:rPr>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26F56" w:rsidRPr="00156FDE">
        <w:rPr>
          <w:color w:val="000000" w:themeColor="text1"/>
          <w:sz w:val="24"/>
          <w:szCs w:val="24"/>
          <w:lang w:eastAsia="pl-PL"/>
        </w:rPr>
        <w:t>.</w:t>
      </w:r>
    </w:p>
    <w:p w14:paraId="6333D99D" w14:textId="77777777" w:rsidR="000419C0" w:rsidRPr="00156FDE" w:rsidRDefault="00B93BE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 xml:space="preserve">15.9.1.2. </w:t>
      </w:r>
      <w:r w:rsidR="000419C0" w:rsidRPr="00156FDE">
        <w:rPr>
          <w:color w:val="000000" w:themeColor="text1"/>
          <w:sz w:val="24"/>
          <w:szCs w:val="24"/>
          <w:lang w:eastAsia="pl-PL"/>
        </w:rPr>
        <w:t xml:space="preserve">dokument lub dokumenty wystawione w kraju, w którym wykonawca ma siedzibę lub miejsce zamieszkania, potwierdzające odpowiednio, że nie otwarto likwidacji ani nie ogłoszono upadłości.  </w:t>
      </w:r>
    </w:p>
    <w:p w14:paraId="266F6337" w14:textId="49A35B50" w:rsidR="00926F56" w:rsidRPr="00156FDE" w:rsidRDefault="00926F56" w:rsidP="00156FDE">
      <w:pPr>
        <w:spacing w:after="0"/>
        <w:ind w:left="2127" w:hanging="851"/>
        <w:jc w:val="both"/>
        <w:rPr>
          <w:color w:val="000000" w:themeColor="text1"/>
          <w:sz w:val="24"/>
          <w:szCs w:val="24"/>
          <w:lang w:eastAsia="pl-PL"/>
        </w:rPr>
      </w:pPr>
      <w:r w:rsidRPr="00156FDE">
        <w:rPr>
          <w:color w:val="000000" w:themeColor="text1"/>
          <w:sz w:val="24"/>
          <w:szCs w:val="24"/>
          <w:lang w:eastAsia="pl-PL"/>
        </w:rPr>
        <w:t xml:space="preserve">15.9.1.3. informację z odpowiedniego rejestru albo, w przypadku braku takiego rejestru, inny równoważny dokument wydany przez właściwy organ sądowy lub administracyjny kraju, w którym wykonawca ma siedzibę lub miejsce zamieszkania lub miejsce zamieszkania ma osoba, której </w:t>
      </w:r>
      <w:r w:rsidRPr="00156FDE">
        <w:rPr>
          <w:color w:val="000000" w:themeColor="text1"/>
          <w:sz w:val="24"/>
          <w:szCs w:val="24"/>
          <w:lang w:eastAsia="pl-PL"/>
        </w:rPr>
        <w:lastRenderedPageBreak/>
        <w:t>dotyczy informacja albo dokument, w zakresie określonym w art. 24 ust. 1 pkt 13, 14 i 21.</w:t>
      </w:r>
    </w:p>
    <w:p w14:paraId="25E7D356" w14:textId="77777777" w:rsidR="00926F56" w:rsidRPr="00156FDE" w:rsidRDefault="00926F56" w:rsidP="00156FDE">
      <w:pPr>
        <w:spacing w:after="0"/>
        <w:ind w:left="2127" w:hanging="851"/>
        <w:jc w:val="both"/>
        <w:rPr>
          <w:color w:val="000000" w:themeColor="text1"/>
          <w:sz w:val="24"/>
          <w:szCs w:val="24"/>
          <w:lang w:eastAsia="pl-PL"/>
        </w:rPr>
      </w:pPr>
    </w:p>
    <w:p w14:paraId="57303C18" w14:textId="4BAB5443" w:rsidR="00B93BE6"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t>15.9.2.</w:t>
      </w:r>
      <w:r w:rsidRPr="00156FDE">
        <w:rPr>
          <w:b/>
          <w:color w:val="000000" w:themeColor="text1"/>
          <w:sz w:val="24"/>
          <w:szCs w:val="24"/>
          <w:lang w:eastAsia="pl-PL"/>
        </w:rPr>
        <w:t xml:space="preserve"> </w:t>
      </w:r>
      <w:r w:rsidR="000419C0" w:rsidRPr="00156FDE">
        <w:rPr>
          <w:color w:val="000000" w:themeColor="text1"/>
          <w:sz w:val="24"/>
          <w:szCs w:val="24"/>
          <w:lang w:eastAsia="pl-PL"/>
        </w:rPr>
        <w:t>Dokumenty, o których mowa w pkt 1</w:t>
      </w:r>
      <w:r w:rsidRPr="00156FDE">
        <w:rPr>
          <w:color w:val="000000" w:themeColor="text1"/>
          <w:sz w:val="24"/>
          <w:szCs w:val="24"/>
          <w:lang w:eastAsia="pl-PL"/>
        </w:rPr>
        <w:t>5.9.1.1.</w:t>
      </w:r>
      <w:r w:rsidR="00926F56" w:rsidRPr="00156FDE">
        <w:rPr>
          <w:color w:val="000000" w:themeColor="text1"/>
          <w:sz w:val="24"/>
          <w:szCs w:val="24"/>
          <w:lang w:eastAsia="pl-PL"/>
        </w:rPr>
        <w:t xml:space="preserve"> IDW</w:t>
      </w:r>
      <w:r w:rsidR="000419C0" w:rsidRPr="00156FDE">
        <w:rPr>
          <w:color w:val="000000" w:themeColor="text1"/>
          <w:sz w:val="24"/>
          <w:szCs w:val="24"/>
          <w:lang w:eastAsia="pl-PL"/>
        </w:rPr>
        <w:t xml:space="preserve"> powinny być wystawione nie wcześniej niż 3 miesiące przed upływem terminu składania ofert, dokumenty o których mowa w pkt 1</w:t>
      </w:r>
      <w:r w:rsidRPr="00156FDE">
        <w:rPr>
          <w:color w:val="000000" w:themeColor="text1"/>
          <w:sz w:val="24"/>
          <w:szCs w:val="24"/>
          <w:lang w:eastAsia="pl-PL"/>
        </w:rPr>
        <w:t>5.9.1.2.</w:t>
      </w:r>
      <w:r w:rsidR="000419C0" w:rsidRPr="00156FDE">
        <w:rPr>
          <w:color w:val="000000" w:themeColor="text1"/>
          <w:sz w:val="24"/>
          <w:szCs w:val="24"/>
          <w:lang w:eastAsia="pl-PL"/>
        </w:rPr>
        <w:t xml:space="preserve"> </w:t>
      </w:r>
      <w:r w:rsidR="00926F56" w:rsidRPr="00156FDE">
        <w:rPr>
          <w:color w:val="000000" w:themeColor="text1"/>
          <w:sz w:val="24"/>
          <w:szCs w:val="24"/>
          <w:lang w:eastAsia="pl-PL"/>
        </w:rPr>
        <w:t xml:space="preserve">IDW i pkt 15.9.1.3. IDW </w:t>
      </w:r>
      <w:r w:rsidR="000419C0" w:rsidRPr="00156FDE">
        <w:rPr>
          <w:color w:val="000000" w:themeColor="text1"/>
          <w:sz w:val="24"/>
          <w:szCs w:val="24"/>
          <w:lang w:eastAsia="pl-PL"/>
        </w:rPr>
        <w:t xml:space="preserve">powinny być wystawione nie wcześniej niż 6 miesięcy przed upływem terminu składania ofert. </w:t>
      </w:r>
    </w:p>
    <w:p w14:paraId="707E394F" w14:textId="6CE1E611" w:rsidR="000419C0"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t>15.9.3. Jeżeli w kraju, w którym W</w:t>
      </w:r>
      <w:r w:rsidR="000419C0" w:rsidRPr="00156FDE">
        <w:rPr>
          <w:color w:val="000000" w:themeColor="text1"/>
          <w:sz w:val="24"/>
          <w:szCs w:val="24"/>
          <w:lang w:eastAsia="pl-PL"/>
        </w:rPr>
        <w:t>ykonawca ma siedzibę lub miejsce zamieszkania lub miejsce zamieszkania ma osoba, której dokument dotyczy, nie wydaje się dokument</w:t>
      </w:r>
      <w:r w:rsidRPr="00156FDE">
        <w:rPr>
          <w:color w:val="000000" w:themeColor="text1"/>
          <w:sz w:val="24"/>
          <w:szCs w:val="24"/>
          <w:lang w:eastAsia="pl-PL"/>
        </w:rPr>
        <w:t>ów, o których mowa w pkt 15.9.1</w:t>
      </w:r>
      <w:r w:rsidR="000419C0" w:rsidRPr="00156FDE">
        <w:rPr>
          <w:color w:val="000000" w:themeColor="text1"/>
          <w:sz w:val="24"/>
          <w:szCs w:val="24"/>
          <w:lang w:eastAsia="pl-PL"/>
        </w:rPr>
        <w:t>.</w:t>
      </w:r>
      <w:r w:rsidR="00926F56" w:rsidRPr="00156FDE">
        <w:rPr>
          <w:color w:val="000000" w:themeColor="text1"/>
          <w:sz w:val="24"/>
          <w:szCs w:val="24"/>
          <w:lang w:eastAsia="pl-PL"/>
        </w:rPr>
        <w:t xml:space="preserve"> IDW</w:t>
      </w:r>
      <w:r w:rsidR="000419C0" w:rsidRPr="00156FDE">
        <w:rPr>
          <w:color w:val="000000" w:themeColor="text1"/>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 złożenia oświadcze</w:t>
      </w:r>
      <w:r w:rsidRPr="00156FDE">
        <w:rPr>
          <w:color w:val="000000" w:themeColor="text1"/>
          <w:sz w:val="24"/>
          <w:szCs w:val="24"/>
          <w:lang w:eastAsia="pl-PL"/>
        </w:rPr>
        <w:t>ń stosuje się terminy z pkt. 15.9.</w:t>
      </w:r>
      <w:r w:rsidR="000419C0" w:rsidRPr="00156FDE">
        <w:rPr>
          <w:color w:val="000000" w:themeColor="text1"/>
          <w:sz w:val="24"/>
          <w:szCs w:val="24"/>
          <w:lang w:eastAsia="pl-PL"/>
        </w:rPr>
        <w:t xml:space="preserve">2. </w:t>
      </w:r>
    </w:p>
    <w:p w14:paraId="35698EAD" w14:textId="77777777" w:rsidR="000419C0" w:rsidRPr="00156FDE" w:rsidRDefault="00B93BE6" w:rsidP="00156FDE">
      <w:pPr>
        <w:spacing w:after="0"/>
        <w:ind w:left="1276" w:hanging="709"/>
        <w:jc w:val="both"/>
        <w:rPr>
          <w:color w:val="000000" w:themeColor="text1"/>
          <w:sz w:val="24"/>
          <w:szCs w:val="24"/>
          <w:lang w:eastAsia="pl-PL"/>
        </w:rPr>
      </w:pPr>
      <w:r w:rsidRPr="00156FDE">
        <w:rPr>
          <w:color w:val="000000" w:themeColor="text1"/>
          <w:sz w:val="24"/>
          <w:szCs w:val="24"/>
          <w:lang w:eastAsia="pl-PL"/>
        </w:rPr>
        <w:t>15.9.4.</w:t>
      </w:r>
      <w:r w:rsidRPr="00156FDE">
        <w:rPr>
          <w:b/>
          <w:color w:val="000000" w:themeColor="text1"/>
          <w:sz w:val="24"/>
          <w:szCs w:val="24"/>
          <w:lang w:eastAsia="pl-PL"/>
        </w:rPr>
        <w:t xml:space="preserve"> </w:t>
      </w:r>
      <w:r w:rsidR="000419C0" w:rsidRPr="00156FDE">
        <w:rPr>
          <w:color w:val="000000" w:themeColor="text1"/>
          <w:sz w:val="24"/>
          <w:szCs w:val="24"/>
          <w:lang w:eastAsia="pl-PL"/>
        </w:rPr>
        <w:t>W przypadku wątpliwości co do tr</w:t>
      </w:r>
      <w:r w:rsidRPr="00156FDE">
        <w:rPr>
          <w:color w:val="000000" w:themeColor="text1"/>
          <w:sz w:val="24"/>
          <w:szCs w:val="24"/>
          <w:lang w:eastAsia="pl-PL"/>
        </w:rPr>
        <w:t>eści dokumentu złożonego przez W</w:t>
      </w:r>
      <w:r w:rsidR="000419C0" w:rsidRPr="00156FDE">
        <w:rPr>
          <w:color w:val="000000" w:themeColor="text1"/>
          <w:sz w:val="24"/>
          <w:szCs w:val="24"/>
          <w:lang w:eastAsia="pl-PL"/>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D9349CE" w14:textId="77777777" w:rsidR="00EB0BD3" w:rsidRPr="00156FDE" w:rsidRDefault="00EB0BD3" w:rsidP="00156FDE">
      <w:pPr>
        <w:spacing w:after="0"/>
        <w:ind w:left="1276" w:hanging="709"/>
        <w:jc w:val="both"/>
        <w:rPr>
          <w:color w:val="000000" w:themeColor="text1"/>
          <w:sz w:val="24"/>
          <w:szCs w:val="24"/>
          <w:lang w:eastAsia="pl-PL"/>
        </w:rPr>
      </w:pPr>
    </w:p>
    <w:bookmarkEnd w:id="8"/>
    <w:p w14:paraId="06833E34" w14:textId="77777777" w:rsidR="000419C0" w:rsidRPr="00156FDE" w:rsidRDefault="000419C0" w:rsidP="00156FDE">
      <w:pPr>
        <w:pStyle w:val="Akapitzlist"/>
        <w:numPr>
          <w:ilvl w:val="1"/>
          <w:numId w:val="14"/>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Poleganie na zasobach innych podmiotów:</w:t>
      </w:r>
    </w:p>
    <w:p w14:paraId="73F6069D" w14:textId="31441270"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w:t>
      </w:r>
      <w:r w:rsidR="000419C0" w:rsidRPr="00156FDE">
        <w:rPr>
          <w:color w:val="000000" w:themeColor="text1"/>
          <w:sz w:val="24"/>
          <w:szCs w:val="24"/>
          <w:lang w:eastAsia="pl-PL"/>
        </w:rPr>
        <w:t>1. Wykonawca może w celu potwierdzenia spełniania warunków udziału w postępowaniu, w stosownych sytuacjach oraz w odniesieniu do danego zamówienia, lub jego części, polegać na zdolnościach technicznych lub zawodowych lub sytuacji finansowej lub ekonomicznej innych podmiotów, niezależnie od charakteru prawnego łączących go z nim</w:t>
      </w:r>
      <w:r w:rsidR="00926F56" w:rsidRPr="00156FDE">
        <w:rPr>
          <w:color w:val="000000" w:themeColor="text1"/>
          <w:sz w:val="24"/>
          <w:szCs w:val="24"/>
          <w:lang w:eastAsia="pl-PL"/>
        </w:rPr>
        <w:t>i</w:t>
      </w:r>
      <w:r w:rsidR="000419C0" w:rsidRPr="00156FDE">
        <w:rPr>
          <w:color w:val="000000" w:themeColor="text1"/>
          <w:sz w:val="24"/>
          <w:szCs w:val="24"/>
          <w:lang w:eastAsia="pl-PL"/>
        </w:rPr>
        <w:t xml:space="preserve"> stosunków prawnych. </w:t>
      </w:r>
    </w:p>
    <w:p w14:paraId="406897F1"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 xml:space="preserve">15.10.2. </w:t>
      </w:r>
      <w:r w:rsidR="000419C0" w:rsidRPr="00156FDE">
        <w:rPr>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799C967"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w:t>
      </w:r>
      <w:r w:rsidR="000419C0" w:rsidRPr="00156FDE">
        <w:rPr>
          <w:color w:val="000000" w:themeColor="text1"/>
          <w:sz w:val="24"/>
          <w:szCs w:val="24"/>
          <w:lang w:eastAsia="pl-PL"/>
        </w:rPr>
        <w:t xml:space="preserve">.3. W celu oceny, czy Wykonawca polegając na zdolnościach lub sytuacji innych podmiotów na zasadach określonych w art. 22a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w:t>
      </w:r>
    </w:p>
    <w:p w14:paraId="31D02785"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zakres dostępnych Wykonawcy zasobów innego podmiotu;</w:t>
      </w:r>
    </w:p>
    <w:p w14:paraId="1988EE83"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lastRenderedPageBreak/>
        <w:t xml:space="preserve">sposób wykorzystania zasobów innego podmiotu, przez Wykonawcę, przy wykonywaniu zamówienia publicznego; </w:t>
      </w:r>
    </w:p>
    <w:p w14:paraId="3532DF39" w14:textId="77777777"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zakres i okres udziału innego podmiotu przy wykonywaniu zamówienia publicznego; </w:t>
      </w:r>
    </w:p>
    <w:p w14:paraId="7BAA5A0E" w14:textId="663D3A11" w:rsidR="000419C0" w:rsidRPr="00156FDE" w:rsidRDefault="000419C0" w:rsidP="00156FDE">
      <w:pPr>
        <w:pStyle w:val="Akapitzlist"/>
        <w:numPr>
          <w:ilvl w:val="0"/>
          <w:numId w:val="16"/>
        </w:numPr>
        <w:ind w:left="2127" w:hanging="426"/>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czy podmiot, na zdolnościach którego Wykonawca polega w odniesieniu do warunków udziału w postępowaniu dotyczących wykształcenia, kwalifikacji zawodowych lub doświadczenia, zrealizuje </w:t>
      </w:r>
      <w:r w:rsidR="00926F56" w:rsidRPr="00156FDE">
        <w:rPr>
          <w:rFonts w:asciiTheme="minorHAnsi" w:hAnsiTheme="minorHAnsi"/>
          <w:color w:val="000000" w:themeColor="text1"/>
          <w:sz w:val="24"/>
          <w:szCs w:val="24"/>
          <w:lang w:eastAsia="pl-PL"/>
        </w:rPr>
        <w:t>dostawy</w:t>
      </w:r>
      <w:r w:rsidRPr="00156FDE">
        <w:rPr>
          <w:rFonts w:asciiTheme="minorHAnsi" w:hAnsiTheme="minorHAnsi"/>
          <w:color w:val="000000" w:themeColor="text1"/>
          <w:sz w:val="24"/>
          <w:szCs w:val="24"/>
          <w:lang w:eastAsia="pl-PL"/>
        </w:rPr>
        <w:t xml:space="preserve"> lub usługi, których wskazane zdolności dotyczą. Powyższe może wynikać z treści zobo</w:t>
      </w:r>
      <w:r w:rsidR="00B93BE6" w:rsidRPr="00156FDE">
        <w:rPr>
          <w:rFonts w:asciiTheme="minorHAnsi" w:hAnsiTheme="minorHAnsi"/>
          <w:color w:val="000000" w:themeColor="text1"/>
          <w:sz w:val="24"/>
          <w:szCs w:val="24"/>
          <w:lang w:eastAsia="pl-PL"/>
        </w:rPr>
        <w:t>wiązania, o którym mowa w pkt 15.10.2</w:t>
      </w:r>
      <w:r w:rsidRPr="00156FDE">
        <w:rPr>
          <w:rFonts w:asciiTheme="minorHAnsi" w:hAnsiTheme="minorHAnsi"/>
          <w:color w:val="000000" w:themeColor="text1"/>
          <w:sz w:val="24"/>
          <w:szCs w:val="24"/>
          <w:lang w:eastAsia="pl-PL"/>
        </w:rPr>
        <w:t xml:space="preserve">. lub z innych dokumentów złożonych przez Wykonawcę. </w:t>
      </w:r>
    </w:p>
    <w:p w14:paraId="514DCECF" w14:textId="77777777" w:rsidR="000419C0" w:rsidRPr="00156FDE" w:rsidRDefault="00B93BE6"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15.10.4.</w:t>
      </w:r>
      <w:r w:rsidRPr="00156FDE">
        <w:rPr>
          <w:b/>
          <w:color w:val="000000" w:themeColor="text1"/>
          <w:sz w:val="24"/>
          <w:szCs w:val="24"/>
          <w:lang w:eastAsia="pl-PL"/>
        </w:rPr>
        <w:t xml:space="preserve"> </w:t>
      </w:r>
      <w:r w:rsidR="000419C0" w:rsidRPr="00156FDE">
        <w:rPr>
          <w:color w:val="000000" w:themeColor="text1"/>
          <w:sz w:val="24"/>
          <w:szCs w:val="24"/>
          <w:lang w:eastAsia="pl-PL"/>
        </w:rPr>
        <w:t xml:space="preserve">Wykonawca, który powołuje się na zasoby innych podmiotów, w celu wykazania spełniania, w zakresie, w jakim powołuje się na ich zasoby, warunków udziału w postępowaniu oraz w celu wykazania braku istnienia wobec nich podstaw wykluczenia z udziału w postępowaniu, składa także oświadczenie, o którym mowa w art. 25a) ust. 1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 dotyczące tych podmiotów, w formie JEDZ w postaci elektronicznej opatrzone kwalifikowanym podpisem elektronicznym</w:t>
      </w:r>
    </w:p>
    <w:p w14:paraId="3103C1A1" w14:textId="55E988CC" w:rsidR="000419C0"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15.10.5.</w:t>
      </w:r>
      <w:r w:rsidRPr="00156FDE">
        <w:rPr>
          <w:b/>
          <w:color w:val="000000" w:themeColor="text1"/>
          <w:sz w:val="24"/>
          <w:szCs w:val="24"/>
          <w:lang w:eastAsia="pl-PL"/>
        </w:rPr>
        <w:t xml:space="preserve"> </w:t>
      </w:r>
      <w:r w:rsidR="000419C0" w:rsidRPr="00156FDE">
        <w:rPr>
          <w:color w:val="000000" w:themeColor="text1"/>
          <w:sz w:val="24"/>
          <w:szCs w:val="24"/>
          <w:lang w:eastAsia="pl-PL"/>
        </w:rPr>
        <w:t>Wykonawca, który powołuje się na zasoby innych podmiotów, w celu wykazania braku podstaw do wykluczenia przedłoży dokumenty</w:t>
      </w:r>
      <w:r w:rsidR="007338B8" w:rsidRPr="00156FDE">
        <w:rPr>
          <w:color w:val="000000" w:themeColor="text1"/>
          <w:sz w:val="24"/>
          <w:szCs w:val="24"/>
          <w:lang w:eastAsia="pl-PL"/>
        </w:rPr>
        <w:t>,</w:t>
      </w:r>
      <w:r w:rsidR="000419C0" w:rsidRPr="00156FDE">
        <w:rPr>
          <w:color w:val="000000" w:themeColor="text1"/>
          <w:sz w:val="24"/>
          <w:szCs w:val="24"/>
          <w:lang w:eastAsia="pl-PL"/>
        </w:rPr>
        <w:t xml:space="preserve"> o których mowa w pkt 1</w:t>
      </w:r>
      <w:r w:rsidRPr="00156FDE">
        <w:rPr>
          <w:color w:val="000000" w:themeColor="text1"/>
          <w:sz w:val="24"/>
          <w:szCs w:val="24"/>
          <w:lang w:eastAsia="pl-PL"/>
        </w:rPr>
        <w:t>5.8.1.1.-15.8.1.</w:t>
      </w:r>
      <w:r w:rsidR="007338B8" w:rsidRPr="00156FDE">
        <w:rPr>
          <w:color w:val="000000" w:themeColor="text1"/>
          <w:sz w:val="24"/>
          <w:szCs w:val="24"/>
          <w:lang w:eastAsia="pl-PL"/>
        </w:rPr>
        <w:t>7</w:t>
      </w:r>
      <w:r w:rsidRPr="00156FDE">
        <w:rPr>
          <w:color w:val="000000" w:themeColor="text1"/>
          <w:sz w:val="24"/>
          <w:szCs w:val="24"/>
          <w:lang w:eastAsia="pl-PL"/>
        </w:rPr>
        <w:t>.</w:t>
      </w:r>
      <w:r w:rsidR="000419C0" w:rsidRPr="00156FDE">
        <w:rPr>
          <w:color w:val="000000" w:themeColor="text1"/>
          <w:sz w:val="24"/>
          <w:szCs w:val="24"/>
          <w:lang w:eastAsia="pl-PL"/>
        </w:rPr>
        <w:t xml:space="preserve"> odnośnie tego podmiotu.  </w:t>
      </w:r>
    </w:p>
    <w:p w14:paraId="7827FC93" w14:textId="77777777" w:rsidR="002F2345"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15.10.6.</w:t>
      </w:r>
      <w:r w:rsidR="000419C0" w:rsidRPr="00156FDE">
        <w:rPr>
          <w:color w:val="000000" w:themeColor="text1"/>
          <w:sz w:val="24"/>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2, 4, 8 </w:t>
      </w:r>
      <w:proofErr w:type="spellStart"/>
      <w:r w:rsidR="00C535C5" w:rsidRPr="00156FDE">
        <w:rPr>
          <w:color w:val="000000" w:themeColor="text1"/>
          <w:sz w:val="24"/>
          <w:szCs w:val="24"/>
          <w:lang w:eastAsia="pl-PL"/>
        </w:rPr>
        <w:t>Pzp</w:t>
      </w:r>
      <w:proofErr w:type="spellEnd"/>
      <w:r w:rsidR="000419C0" w:rsidRPr="00156FDE">
        <w:rPr>
          <w:color w:val="000000" w:themeColor="text1"/>
          <w:sz w:val="24"/>
          <w:szCs w:val="24"/>
          <w:lang w:eastAsia="pl-PL"/>
        </w:rPr>
        <w:t>.</w:t>
      </w:r>
    </w:p>
    <w:p w14:paraId="3111915C" w14:textId="7B31E627" w:rsidR="000419C0" w:rsidRPr="00156FDE" w:rsidRDefault="002F2345"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 xml:space="preserve">15.10.7. </w:t>
      </w:r>
      <w:r w:rsidR="000419C0" w:rsidRPr="00156FDE">
        <w:rPr>
          <w:color w:val="000000" w:themeColor="text1"/>
          <w:sz w:val="24"/>
          <w:szCs w:val="24"/>
          <w:lang w:eastAsia="pl-PL"/>
        </w:rPr>
        <w:t>W odniesieniu do warunków dotyczących wykształcenia, kwalifikacji zawodowych lub doświadczenia, wykonawcy mogą polegać na zdolnościach innych podmiotów, jeśli podmioty te zrealizują</w:t>
      </w:r>
      <w:r w:rsidR="00926F56" w:rsidRPr="00156FDE">
        <w:rPr>
          <w:color w:val="000000" w:themeColor="text1"/>
          <w:sz w:val="24"/>
          <w:szCs w:val="24"/>
          <w:lang w:eastAsia="pl-PL"/>
        </w:rPr>
        <w:t xml:space="preserve"> dostawy</w:t>
      </w:r>
      <w:r w:rsidR="000419C0" w:rsidRPr="00156FDE">
        <w:rPr>
          <w:color w:val="000000" w:themeColor="text1"/>
          <w:sz w:val="24"/>
          <w:szCs w:val="24"/>
          <w:lang w:eastAsia="pl-PL"/>
        </w:rPr>
        <w:t xml:space="preserve"> lub usługi, do realizacji których te zdolności są wy</w:t>
      </w:r>
      <w:r w:rsidRPr="00156FDE">
        <w:rPr>
          <w:color w:val="000000" w:themeColor="text1"/>
          <w:sz w:val="24"/>
          <w:szCs w:val="24"/>
          <w:lang w:eastAsia="pl-PL"/>
        </w:rPr>
        <w:t xml:space="preserve">magane. </w:t>
      </w:r>
    </w:p>
    <w:p w14:paraId="0A0236F0" w14:textId="77777777" w:rsidR="000419C0" w:rsidRPr="00156FDE" w:rsidRDefault="000419C0" w:rsidP="00156FDE">
      <w:pPr>
        <w:pStyle w:val="Tekstpodstawowy2"/>
        <w:spacing w:before="0" w:line="276" w:lineRule="auto"/>
        <w:rPr>
          <w:rFonts w:asciiTheme="minorHAnsi" w:hAnsiTheme="minorHAnsi"/>
          <w:b w:val="0"/>
          <w:color w:val="000000" w:themeColor="text1"/>
          <w:sz w:val="24"/>
          <w:szCs w:val="24"/>
        </w:rPr>
      </w:pPr>
    </w:p>
    <w:p w14:paraId="120257BA" w14:textId="77777777" w:rsidR="003A7AB1" w:rsidRPr="00156FDE" w:rsidRDefault="003A7AB1"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Zasady dotyczące podwykonawców:</w:t>
      </w:r>
    </w:p>
    <w:p w14:paraId="7EEC396E" w14:textId="77777777" w:rsidR="003A7AB1" w:rsidRPr="00156FDE" w:rsidRDefault="002F2345" w:rsidP="00156FDE">
      <w:pPr>
        <w:tabs>
          <w:tab w:val="left" w:pos="1560"/>
        </w:tabs>
        <w:spacing w:after="0"/>
        <w:ind w:left="1560" w:hanging="851"/>
        <w:jc w:val="both"/>
        <w:rPr>
          <w:color w:val="000000" w:themeColor="text1"/>
          <w:sz w:val="24"/>
          <w:szCs w:val="24"/>
          <w:lang w:eastAsia="pl-PL"/>
        </w:rPr>
      </w:pPr>
      <w:r w:rsidRPr="00156FDE">
        <w:rPr>
          <w:color w:val="000000" w:themeColor="text1"/>
          <w:sz w:val="24"/>
          <w:szCs w:val="24"/>
          <w:lang w:eastAsia="pl-PL"/>
        </w:rPr>
        <w:t>15.11</w:t>
      </w:r>
      <w:r w:rsidR="003A7AB1" w:rsidRPr="00156FDE">
        <w:rPr>
          <w:color w:val="000000" w:themeColor="text1"/>
          <w:sz w:val="24"/>
          <w:szCs w:val="24"/>
          <w:lang w:eastAsia="pl-PL"/>
        </w:rPr>
        <w:t>.1. Zamawiający żąda wskazania przez Wykonawcę w ofercie części zamówienia, których wykonanie zamierza powierzyć podwykonawcom, i podania przez Wykonawcę firm podwykonawców (o ile są znani)</w:t>
      </w:r>
      <w:r w:rsidRPr="00156FDE">
        <w:rPr>
          <w:color w:val="000000" w:themeColor="text1"/>
          <w:sz w:val="24"/>
          <w:szCs w:val="24"/>
          <w:lang w:eastAsia="pl-PL"/>
        </w:rPr>
        <w:t>.</w:t>
      </w:r>
    </w:p>
    <w:p w14:paraId="47644060" w14:textId="77777777" w:rsidR="003A7AB1" w:rsidRPr="00156FDE" w:rsidRDefault="002F2345" w:rsidP="00156FDE">
      <w:pPr>
        <w:tabs>
          <w:tab w:val="left" w:pos="1560"/>
        </w:tabs>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.2. Jeżeli zmiana albo rezygnacja z podwykonawcy dotyczy podmiotu, na którego zasoby Wykonawca powoływał się, na zasadach określonych w art. 22a ust. 1 </w:t>
      </w:r>
      <w:proofErr w:type="spellStart"/>
      <w:r w:rsidR="00F57462" w:rsidRPr="00156FDE">
        <w:rPr>
          <w:color w:val="000000" w:themeColor="text1"/>
          <w:sz w:val="24"/>
          <w:szCs w:val="24"/>
          <w:lang w:eastAsia="pl-PL"/>
        </w:rPr>
        <w:t>Pzp</w:t>
      </w:r>
      <w:proofErr w:type="spellEnd"/>
      <w:r w:rsidR="003A7AB1" w:rsidRPr="00156FDE">
        <w:rPr>
          <w:color w:val="000000" w:themeColor="text1"/>
          <w:sz w:val="24"/>
          <w:szCs w:val="24"/>
          <w:lang w:eastAsia="pl-PL"/>
        </w:rPr>
        <w:t xml:space="preserve">, w celu wykazania spełniania warunków udziału w postępowaniu, o których mowa w pkt </w:t>
      </w:r>
      <w:r w:rsidR="00F57462" w:rsidRPr="00156FDE">
        <w:rPr>
          <w:color w:val="000000" w:themeColor="text1"/>
          <w:sz w:val="24"/>
          <w:szCs w:val="24"/>
          <w:lang w:eastAsia="pl-PL"/>
        </w:rPr>
        <w:t>13.2.</w:t>
      </w:r>
      <w:r w:rsidR="003A7AB1" w:rsidRPr="00156FDE">
        <w:rPr>
          <w:color w:val="000000" w:themeColor="text1"/>
          <w:sz w:val="24"/>
          <w:szCs w:val="24"/>
          <w:lang w:eastAsia="pl-PL"/>
        </w:rPr>
        <w:t xml:space="preserve">, Wykonawca jest obowiązany wykazać Zamawiającemu, iż proponowany inny podwykonawca lub Wykonawca samodzielnie spełnia je w stopniu nie mniejszym niż podwykonawca, na </w:t>
      </w:r>
      <w:r w:rsidR="003A7AB1" w:rsidRPr="00156FDE">
        <w:rPr>
          <w:color w:val="000000" w:themeColor="text1"/>
          <w:sz w:val="24"/>
          <w:szCs w:val="24"/>
          <w:lang w:eastAsia="pl-PL"/>
        </w:rPr>
        <w:lastRenderedPageBreak/>
        <w:t xml:space="preserve">którego zasoby wykonawca powoływał się w trakcie postępowania o udzielenie zamówienia. </w:t>
      </w:r>
    </w:p>
    <w:p w14:paraId="6C066FD3" w14:textId="77777777" w:rsidR="00EB0BD3" w:rsidRPr="00156FDE" w:rsidRDefault="00EB0BD3" w:rsidP="00156FDE">
      <w:pPr>
        <w:tabs>
          <w:tab w:val="left" w:pos="1560"/>
        </w:tabs>
        <w:spacing w:after="0"/>
        <w:ind w:left="1560" w:hanging="851"/>
        <w:jc w:val="both"/>
        <w:rPr>
          <w:color w:val="000000" w:themeColor="text1"/>
          <w:sz w:val="24"/>
          <w:szCs w:val="24"/>
          <w:lang w:eastAsia="pl-PL"/>
        </w:rPr>
      </w:pPr>
    </w:p>
    <w:p w14:paraId="4DFCE065" w14:textId="77777777" w:rsidR="003A7AB1" w:rsidRPr="00156FDE" w:rsidRDefault="003A7AB1" w:rsidP="00156FDE">
      <w:pPr>
        <w:pStyle w:val="Akapitzlist"/>
        <w:numPr>
          <w:ilvl w:val="1"/>
          <w:numId w:val="14"/>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Oferty wspólne (konsorcjum, spółka cywilna):</w:t>
      </w:r>
    </w:p>
    <w:p w14:paraId="79396E83" w14:textId="248D740E"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.1. Wykonawcy składający ofertę wspólną ustanawiają pełnomocnika do reprezentowania ich w postępowaniu o udzielenie zamówienia albo reprezentowania w postępowaniu i zawarcia umowy. Do oferty należy z</w:t>
      </w:r>
      <w:r w:rsidRPr="00156FDE">
        <w:rPr>
          <w:color w:val="000000" w:themeColor="text1"/>
          <w:sz w:val="24"/>
          <w:szCs w:val="24"/>
          <w:lang w:eastAsia="pl-PL"/>
        </w:rPr>
        <w:t xml:space="preserve">ałączyć oryginał pełnomocnictwa </w:t>
      </w:r>
      <w:r w:rsidRPr="00156FDE">
        <w:rPr>
          <w:color w:val="000000" w:themeColor="text1"/>
          <w:sz w:val="24"/>
          <w:szCs w:val="24"/>
        </w:rPr>
        <w:t>w postaci dokumentu elektronicznego opatrzonego kwalifikowanym podpisem elektronicznym</w:t>
      </w:r>
      <w:r w:rsidR="00926F56" w:rsidRPr="00156FDE">
        <w:rPr>
          <w:color w:val="000000" w:themeColor="text1"/>
          <w:sz w:val="24"/>
          <w:szCs w:val="24"/>
        </w:rPr>
        <w:t>.</w:t>
      </w:r>
    </w:p>
    <w:p w14:paraId="2B51800B" w14:textId="77777777"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.2. Wszelka korespondencja dokonywana będzie wyłącznie z pełnomocnikiem.  </w:t>
      </w:r>
    </w:p>
    <w:p w14:paraId="70A9E190" w14:textId="77777777"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.3. W przypadku wspólnego ubiegania się o zamówienie przez wykonawców, JEDZ w postaci elektronicznej opatrzone kwalifikowanym podpisem elektronicznym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03F3AA9" w14:textId="44576386"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15.12.4</w:t>
      </w:r>
      <w:r w:rsidR="003A7AB1" w:rsidRPr="00156FDE">
        <w:rPr>
          <w:color w:val="000000" w:themeColor="text1"/>
          <w:sz w:val="24"/>
          <w:szCs w:val="24"/>
          <w:lang w:eastAsia="pl-PL"/>
        </w:rPr>
        <w:t xml:space="preserve">. Wykonawcy którzy wspólnie ubiegać się będą o udzielenie zamówienia składają </w:t>
      </w:r>
      <w:r w:rsidRPr="00156FDE">
        <w:rPr>
          <w:color w:val="000000" w:themeColor="text1"/>
          <w:sz w:val="24"/>
          <w:szCs w:val="24"/>
          <w:lang w:eastAsia="pl-PL"/>
        </w:rPr>
        <w:t>(</w:t>
      </w:r>
      <w:r w:rsidR="003A7AB1" w:rsidRPr="00156FDE">
        <w:rPr>
          <w:color w:val="000000" w:themeColor="text1"/>
          <w:sz w:val="24"/>
          <w:szCs w:val="24"/>
          <w:lang w:eastAsia="pl-PL"/>
        </w:rPr>
        <w:t>na wezwanie Zamawiającego) dokumenty określone w pkt 1</w:t>
      </w:r>
      <w:r w:rsidRPr="00156FDE">
        <w:rPr>
          <w:color w:val="000000" w:themeColor="text1"/>
          <w:sz w:val="24"/>
          <w:szCs w:val="24"/>
          <w:lang w:eastAsia="pl-PL"/>
        </w:rPr>
        <w:t>5.8.1.1.-15.8.1.</w:t>
      </w:r>
      <w:r w:rsidR="007338B8" w:rsidRPr="00156FDE">
        <w:rPr>
          <w:color w:val="000000" w:themeColor="text1"/>
          <w:sz w:val="24"/>
          <w:szCs w:val="24"/>
          <w:lang w:eastAsia="pl-PL"/>
        </w:rPr>
        <w:t>7</w:t>
      </w:r>
      <w:r w:rsidRPr="00156FDE">
        <w:rPr>
          <w:color w:val="000000" w:themeColor="text1"/>
          <w:sz w:val="24"/>
          <w:szCs w:val="24"/>
          <w:lang w:eastAsia="pl-PL"/>
        </w:rPr>
        <w:t xml:space="preserve">. </w:t>
      </w:r>
      <w:r w:rsidR="003A7AB1" w:rsidRPr="00156FDE">
        <w:rPr>
          <w:color w:val="000000" w:themeColor="text1"/>
          <w:sz w:val="24"/>
          <w:szCs w:val="24"/>
          <w:lang w:eastAsia="pl-PL"/>
        </w:rPr>
        <w:t>od każdego z tych Wykonawców (w przypadku spółki cywilnej składane dokumenty z Urzędu Skarbowego oraz ZUS</w:t>
      </w:r>
      <w:r w:rsidR="00926F56" w:rsidRPr="00156FDE">
        <w:rPr>
          <w:color w:val="000000" w:themeColor="text1"/>
          <w:sz w:val="24"/>
          <w:szCs w:val="24"/>
          <w:lang w:eastAsia="pl-PL"/>
        </w:rPr>
        <w:t>, Krajowego Rejestru Karnego</w:t>
      </w:r>
      <w:r w:rsidR="003A7AB1" w:rsidRPr="00156FDE">
        <w:rPr>
          <w:color w:val="000000" w:themeColor="text1"/>
          <w:sz w:val="24"/>
          <w:szCs w:val="24"/>
          <w:lang w:eastAsia="pl-PL"/>
        </w:rPr>
        <w:t xml:space="preserve"> winny dotyczyć zarówno spółki cywilnej jak również poszczególnych wspólników). </w:t>
      </w:r>
    </w:p>
    <w:p w14:paraId="54BA4E38" w14:textId="6791E12C" w:rsidR="003A7AB1" w:rsidRPr="00156FDE" w:rsidRDefault="00EB0BD3" w:rsidP="00156FDE">
      <w:pPr>
        <w:spacing w:after="0"/>
        <w:ind w:left="1560" w:hanging="851"/>
        <w:jc w:val="both"/>
        <w:rPr>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.5. Wykonawcy którzy wspólnie ubiegać się będą o udzielenie zamówienia składają  dokumenty wymienione w </w:t>
      </w:r>
      <w:r w:rsidRPr="00156FDE">
        <w:rPr>
          <w:color w:val="000000" w:themeColor="text1"/>
          <w:sz w:val="24"/>
          <w:szCs w:val="24"/>
          <w:lang w:eastAsia="pl-PL"/>
        </w:rPr>
        <w:t>15.8.1.1.-15.8.1.</w:t>
      </w:r>
      <w:r w:rsidR="007338B8" w:rsidRPr="00156FDE">
        <w:rPr>
          <w:color w:val="000000" w:themeColor="text1"/>
          <w:sz w:val="24"/>
          <w:szCs w:val="24"/>
          <w:lang w:eastAsia="pl-PL"/>
        </w:rPr>
        <w:t>7</w:t>
      </w:r>
      <w:r w:rsidRPr="00156FDE">
        <w:rPr>
          <w:color w:val="000000" w:themeColor="text1"/>
          <w:sz w:val="24"/>
          <w:szCs w:val="24"/>
          <w:lang w:eastAsia="pl-PL"/>
        </w:rPr>
        <w:t>.</w:t>
      </w:r>
      <w:r w:rsidR="003A7AB1" w:rsidRPr="00156FDE">
        <w:rPr>
          <w:color w:val="000000" w:themeColor="text1"/>
          <w:sz w:val="24"/>
          <w:szCs w:val="24"/>
          <w:lang w:eastAsia="pl-PL"/>
        </w:rPr>
        <w:t xml:space="preserve"> Niniejsze dokumenty Wykonawcy składają tak, aby wykazać, że wspólnie spełniają warunki udziału w postępowaniu.   </w:t>
      </w:r>
    </w:p>
    <w:p w14:paraId="0A57989B" w14:textId="77777777" w:rsidR="00CF5FA1" w:rsidRPr="00156FDE" w:rsidRDefault="00EB0BD3" w:rsidP="00156FDE">
      <w:pPr>
        <w:spacing w:after="0"/>
        <w:ind w:left="1560" w:hanging="851"/>
        <w:jc w:val="both"/>
        <w:rPr>
          <w:rStyle w:val="tekstdokbold"/>
          <w:b w:val="0"/>
          <w:bCs w:val="0"/>
          <w:color w:val="000000" w:themeColor="text1"/>
          <w:sz w:val="24"/>
          <w:szCs w:val="24"/>
          <w:lang w:eastAsia="pl-PL"/>
        </w:rPr>
      </w:pPr>
      <w:r w:rsidRPr="00156FDE">
        <w:rPr>
          <w:color w:val="000000" w:themeColor="text1"/>
          <w:sz w:val="24"/>
          <w:szCs w:val="24"/>
          <w:lang w:eastAsia="pl-PL"/>
        </w:rPr>
        <w:t>15.12</w:t>
      </w:r>
      <w:r w:rsidR="003A7AB1" w:rsidRPr="00156FDE">
        <w:rPr>
          <w:color w:val="000000" w:themeColor="text1"/>
          <w:sz w:val="24"/>
          <w:szCs w:val="24"/>
          <w:lang w:eastAsia="pl-PL"/>
        </w:rPr>
        <w:t xml:space="preserve">.6. Jeżeli oferta Wykonawców wspólnie ubiegających się o udzielenie zamówienia publicznego zostanie wybrana, Zamawiający zażąda złożenia przed zawarciem umowy w sprawie zamówienia publicznego umowy regulującej współpracę tych Wykonawców. </w:t>
      </w:r>
    </w:p>
    <w:p w14:paraId="5D86391D" w14:textId="77777777" w:rsidR="00873ED5" w:rsidRPr="00156FDE" w:rsidRDefault="00873ED5" w:rsidP="00156FDE">
      <w:pPr>
        <w:spacing w:after="0"/>
        <w:jc w:val="both"/>
        <w:rPr>
          <w:rStyle w:val="tekstdokbold"/>
          <w:color w:val="000000" w:themeColor="text1"/>
          <w:sz w:val="24"/>
          <w:szCs w:val="24"/>
        </w:rPr>
      </w:pPr>
    </w:p>
    <w:p w14:paraId="014A0054" w14:textId="77777777" w:rsidR="0091131F" w:rsidRPr="00156FDE" w:rsidRDefault="00873ED5" w:rsidP="00156FDE">
      <w:pPr>
        <w:spacing w:after="0"/>
        <w:ind w:left="426" w:hanging="426"/>
        <w:jc w:val="both"/>
        <w:rPr>
          <w:rStyle w:val="tekstdokbold"/>
          <w:color w:val="000000" w:themeColor="text1"/>
          <w:sz w:val="24"/>
          <w:szCs w:val="24"/>
        </w:rPr>
      </w:pPr>
      <w:r w:rsidRPr="00156FDE">
        <w:rPr>
          <w:rStyle w:val="tekstdokbold"/>
          <w:color w:val="000000" w:themeColor="text1"/>
          <w:sz w:val="24"/>
          <w:szCs w:val="24"/>
        </w:rPr>
        <w:t>1</w:t>
      </w:r>
      <w:r w:rsidR="008B07FC" w:rsidRPr="00156FDE">
        <w:rPr>
          <w:rStyle w:val="tekstdokbold"/>
          <w:color w:val="000000" w:themeColor="text1"/>
          <w:sz w:val="24"/>
          <w:szCs w:val="24"/>
        </w:rPr>
        <w:t>6</w:t>
      </w:r>
      <w:r w:rsidRPr="00156FDE">
        <w:rPr>
          <w:rStyle w:val="tekstdokbold"/>
          <w:color w:val="000000" w:themeColor="text1"/>
          <w:sz w:val="24"/>
          <w:szCs w:val="24"/>
        </w:rPr>
        <w:t xml:space="preserve">. SPOSÓB POROZUMIEWANIA SIĘ ZAMAWIAJACEGO Z WYKONAWCAMI </w:t>
      </w:r>
      <w:r w:rsidR="0091131F" w:rsidRPr="00156FDE">
        <w:rPr>
          <w:rStyle w:val="tekstdokbold"/>
          <w:color w:val="000000" w:themeColor="text1"/>
          <w:sz w:val="24"/>
          <w:szCs w:val="24"/>
        </w:rPr>
        <w:t>ORAZ PRZEKAZYWANIA OŚWIADCZEŃ LUB DOKUMENTÓW</w:t>
      </w:r>
    </w:p>
    <w:p w14:paraId="0EFB547C" w14:textId="77777777" w:rsidR="008B07FC" w:rsidRPr="00156FDE" w:rsidRDefault="008B07FC" w:rsidP="00156FDE">
      <w:pPr>
        <w:spacing w:after="0"/>
        <w:jc w:val="both"/>
        <w:rPr>
          <w:rStyle w:val="tekstdokbold"/>
          <w:color w:val="000000" w:themeColor="text1"/>
          <w:sz w:val="24"/>
          <w:szCs w:val="24"/>
        </w:rPr>
      </w:pPr>
    </w:p>
    <w:p w14:paraId="5AE4D4D7" w14:textId="77777777" w:rsidR="00873ED5" w:rsidRPr="00156FDE" w:rsidRDefault="008B07FC" w:rsidP="00156FDE">
      <w:pPr>
        <w:spacing w:after="0"/>
        <w:jc w:val="both"/>
        <w:rPr>
          <w:b/>
          <w:bCs/>
          <w:color w:val="000000" w:themeColor="text1"/>
          <w:sz w:val="24"/>
          <w:szCs w:val="24"/>
        </w:rPr>
      </w:pPr>
      <w:r w:rsidRPr="00156FDE">
        <w:rPr>
          <w:rStyle w:val="tekstdokbold"/>
          <w:color w:val="000000" w:themeColor="text1"/>
          <w:sz w:val="24"/>
          <w:szCs w:val="24"/>
        </w:rPr>
        <w:t>16</w:t>
      </w:r>
      <w:r w:rsidR="0091131F" w:rsidRPr="00156FDE">
        <w:rPr>
          <w:rStyle w:val="tekstdokbold"/>
          <w:color w:val="000000" w:themeColor="text1"/>
          <w:sz w:val="24"/>
          <w:szCs w:val="24"/>
        </w:rPr>
        <w:t>.1.</w:t>
      </w:r>
      <w:r w:rsidR="00873ED5" w:rsidRPr="00156FDE">
        <w:rPr>
          <w:b/>
          <w:color w:val="000000" w:themeColor="text1"/>
          <w:sz w:val="24"/>
          <w:szCs w:val="24"/>
        </w:rPr>
        <w:t>Informacje ogólne</w:t>
      </w:r>
    </w:p>
    <w:p w14:paraId="17C61F80" w14:textId="77777777" w:rsidR="00873ED5" w:rsidRPr="00156FDE" w:rsidRDefault="00873ED5" w:rsidP="00156FDE">
      <w:pPr>
        <w:pStyle w:val="Akapitzlist"/>
        <w:rPr>
          <w:rFonts w:asciiTheme="minorHAnsi" w:hAnsiTheme="minorHAnsi"/>
          <w:b/>
          <w:color w:val="000000" w:themeColor="text1"/>
          <w:sz w:val="24"/>
          <w:szCs w:val="24"/>
        </w:rPr>
      </w:pPr>
    </w:p>
    <w:p w14:paraId="26B33623"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 postępowaniu o udzielenie zamówienia  komunikacja między Zamawiającym </w:t>
      </w:r>
      <w:r w:rsidRPr="00156FDE">
        <w:rPr>
          <w:rFonts w:asciiTheme="minorHAnsi" w:hAnsiTheme="minorHAnsi"/>
          <w:color w:val="000000" w:themeColor="text1"/>
          <w:sz w:val="24"/>
          <w:szCs w:val="24"/>
        </w:rPr>
        <w:br/>
        <w:t xml:space="preserve">a Wykonawcami odbywa się przy użyciu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w:t>
      </w:r>
      <w:hyperlink r:id="rId11" w:history="1">
        <w:r w:rsidRPr="00156FDE">
          <w:rPr>
            <w:rStyle w:val="Hipercze"/>
            <w:rFonts w:asciiTheme="minorHAnsi" w:hAnsiTheme="minorHAnsi"/>
            <w:color w:val="000000" w:themeColor="text1"/>
            <w:sz w:val="24"/>
            <w:szCs w:val="24"/>
          </w:rPr>
          <w:t>https://miniportal.uzp.gov.pl/</w:t>
        </w:r>
      </w:hyperlink>
      <w:r w:rsidRPr="00156FDE">
        <w:rPr>
          <w:rFonts w:asciiTheme="minorHAnsi" w:hAnsiTheme="minorHAnsi"/>
          <w:color w:val="000000" w:themeColor="text1"/>
          <w:sz w:val="24"/>
          <w:szCs w:val="24"/>
        </w:rPr>
        <w:t xml:space="preserve"> , </w:t>
      </w:r>
      <w:proofErr w:type="spellStart"/>
      <w:r w:rsidRPr="00156FDE">
        <w:rPr>
          <w:rFonts w:asciiTheme="minorHAnsi" w:hAnsiTheme="minorHAnsi"/>
          <w:color w:val="000000" w:themeColor="text1"/>
          <w:sz w:val="24"/>
          <w:szCs w:val="24"/>
        </w:rPr>
        <w:t>ePUAPu</w:t>
      </w:r>
      <w:proofErr w:type="spellEnd"/>
      <w:r w:rsidRPr="00156FDE">
        <w:rPr>
          <w:rFonts w:asciiTheme="minorHAnsi" w:hAnsiTheme="minorHAnsi"/>
          <w:color w:val="000000" w:themeColor="text1"/>
          <w:sz w:val="24"/>
          <w:szCs w:val="24"/>
        </w:rPr>
        <w:t xml:space="preserve"> </w:t>
      </w:r>
      <w:hyperlink r:id="rId12" w:history="1">
        <w:r w:rsidRPr="00156FDE">
          <w:rPr>
            <w:rStyle w:val="Hipercze"/>
            <w:rFonts w:asciiTheme="minorHAnsi" w:hAnsiTheme="minorHAnsi"/>
            <w:color w:val="000000" w:themeColor="text1"/>
            <w:sz w:val="24"/>
            <w:szCs w:val="24"/>
          </w:rPr>
          <w:t>https://epuap.gov.pl/wps/portal</w:t>
        </w:r>
      </w:hyperlink>
      <w:r w:rsidRPr="00156FDE">
        <w:rPr>
          <w:rFonts w:asciiTheme="minorHAnsi" w:hAnsiTheme="minorHAnsi"/>
          <w:color w:val="000000" w:themeColor="text1"/>
          <w:sz w:val="24"/>
          <w:szCs w:val="24"/>
        </w:rPr>
        <w:t xml:space="preserve"> oraz poczty elektronicznej. </w:t>
      </w:r>
    </w:p>
    <w:p w14:paraId="44309EE0" w14:textId="5218546B"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lastRenderedPageBreak/>
        <w:t>Zamawiający wyznacza następujące osoby do kontaktu z Wykonawcami: Pan</w:t>
      </w:r>
      <w:r w:rsidR="0091131F" w:rsidRPr="00156FDE">
        <w:rPr>
          <w:rFonts w:asciiTheme="minorHAnsi" w:hAnsiTheme="minorHAnsi"/>
          <w:color w:val="000000" w:themeColor="text1"/>
          <w:sz w:val="24"/>
          <w:szCs w:val="24"/>
        </w:rPr>
        <w:t xml:space="preserve"> </w:t>
      </w:r>
      <w:r w:rsidR="000C2FA9" w:rsidRPr="00156FDE">
        <w:rPr>
          <w:rFonts w:asciiTheme="minorHAnsi" w:hAnsiTheme="minorHAnsi"/>
          <w:color w:val="000000" w:themeColor="text1"/>
          <w:sz w:val="24"/>
          <w:szCs w:val="24"/>
        </w:rPr>
        <w:t xml:space="preserve">Leszek </w:t>
      </w:r>
      <w:proofErr w:type="spellStart"/>
      <w:r w:rsidR="000C2FA9" w:rsidRPr="00156FDE">
        <w:rPr>
          <w:rFonts w:asciiTheme="minorHAnsi" w:hAnsiTheme="minorHAnsi"/>
          <w:color w:val="000000" w:themeColor="text1"/>
          <w:sz w:val="24"/>
          <w:szCs w:val="24"/>
        </w:rPr>
        <w:t>Niziałek</w:t>
      </w:r>
      <w:proofErr w:type="spellEnd"/>
      <w:r w:rsidRPr="00156FDE">
        <w:rPr>
          <w:rFonts w:asciiTheme="minorHAnsi" w:hAnsiTheme="minorHAnsi"/>
          <w:color w:val="000000" w:themeColor="text1"/>
          <w:sz w:val="24"/>
          <w:szCs w:val="24"/>
        </w:rPr>
        <w:t xml:space="preserve">, tel. </w:t>
      </w:r>
      <w:r w:rsidR="000C2FA9" w:rsidRPr="00156FDE">
        <w:rPr>
          <w:rFonts w:asciiTheme="minorHAnsi" w:hAnsiTheme="minorHAnsi"/>
          <w:color w:val="000000" w:themeColor="text1"/>
          <w:sz w:val="24"/>
          <w:szCs w:val="24"/>
        </w:rPr>
        <w:t xml:space="preserve">+48 15 860 12 54 </w:t>
      </w:r>
      <w:proofErr w:type="spellStart"/>
      <w:r w:rsidR="000C2FA9" w:rsidRPr="00156FDE">
        <w:rPr>
          <w:rFonts w:asciiTheme="minorHAnsi" w:hAnsiTheme="minorHAnsi"/>
          <w:color w:val="000000" w:themeColor="text1"/>
          <w:sz w:val="24"/>
          <w:szCs w:val="24"/>
        </w:rPr>
        <w:t>wewn</w:t>
      </w:r>
      <w:proofErr w:type="spellEnd"/>
      <w:r w:rsidR="000C2FA9" w:rsidRPr="00156FDE">
        <w:rPr>
          <w:rFonts w:asciiTheme="minorHAnsi" w:hAnsiTheme="minorHAnsi"/>
          <w:color w:val="000000" w:themeColor="text1"/>
          <w:sz w:val="24"/>
          <w:szCs w:val="24"/>
        </w:rPr>
        <w:t>. 104</w:t>
      </w:r>
      <w:r w:rsidR="0091131F" w:rsidRPr="00156FDE">
        <w:rPr>
          <w:rFonts w:asciiTheme="minorHAnsi" w:hAnsiTheme="minorHAnsi"/>
          <w:color w:val="000000" w:themeColor="text1"/>
          <w:sz w:val="24"/>
          <w:szCs w:val="24"/>
        </w:rPr>
        <w:t xml:space="preserve">, </w:t>
      </w:r>
      <w:r w:rsidRPr="00156FDE">
        <w:rPr>
          <w:rFonts w:asciiTheme="minorHAnsi" w:hAnsiTheme="minorHAnsi"/>
          <w:color w:val="000000" w:themeColor="text1"/>
          <w:sz w:val="24"/>
          <w:szCs w:val="24"/>
        </w:rPr>
        <w:t>email</w:t>
      </w:r>
      <w:r w:rsidR="0091131F" w:rsidRPr="00156FDE">
        <w:rPr>
          <w:rFonts w:asciiTheme="minorHAnsi" w:hAnsiTheme="minorHAnsi"/>
          <w:color w:val="000000" w:themeColor="text1"/>
          <w:sz w:val="24"/>
          <w:szCs w:val="24"/>
        </w:rPr>
        <w:t>:</w:t>
      </w:r>
      <w:r w:rsidR="000C2FA9" w:rsidRPr="00156FDE">
        <w:rPr>
          <w:rFonts w:asciiTheme="minorHAnsi" w:hAnsiTheme="minorHAnsi"/>
          <w:color w:val="000000" w:themeColor="text1"/>
          <w:sz w:val="24"/>
          <w:szCs w:val="24"/>
        </w:rPr>
        <w:t xml:space="preserve"> wod-kan@iwaniska.pl</w:t>
      </w:r>
      <w:r w:rsidR="0091131F" w:rsidRPr="00156FDE">
        <w:rPr>
          <w:rFonts w:asciiTheme="minorHAnsi" w:hAnsiTheme="minorHAnsi"/>
          <w:color w:val="000000" w:themeColor="text1"/>
          <w:sz w:val="24"/>
          <w:szCs w:val="24"/>
        </w:rPr>
        <w:t>.</w:t>
      </w:r>
    </w:p>
    <w:p w14:paraId="184BE021"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Wykonawca zamierzający wziąć udział w postępowaniu o udzielenie zamówienia publicznego, musi posiadać konto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Wykonawca posiadający konto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ma dostęp do  formularzy: złożeni</w:t>
      </w:r>
      <w:r w:rsidR="00D87256" w:rsidRPr="00156FDE">
        <w:rPr>
          <w:rFonts w:asciiTheme="minorHAnsi" w:hAnsiTheme="minorHAnsi"/>
          <w:color w:val="000000" w:themeColor="text1"/>
          <w:sz w:val="24"/>
          <w:szCs w:val="24"/>
        </w:rPr>
        <w:t xml:space="preserve">a, zmiany, wycofania oferty </w:t>
      </w:r>
      <w:r w:rsidRPr="00156FDE">
        <w:rPr>
          <w:rFonts w:asciiTheme="minorHAnsi" w:hAnsiTheme="minorHAnsi"/>
          <w:color w:val="000000" w:themeColor="text1"/>
          <w:sz w:val="24"/>
          <w:szCs w:val="24"/>
        </w:rPr>
        <w:t>oraz do formularza do komunikacji.</w:t>
      </w:r>
    </w:p>
    <w:p w14:paraId="31E202EB"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Regulaminie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w:t>
      </w:r>
    </w:p>
    <w:p w14:paraId="4696BC4D"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Maksymalny rozmiar plików przesyłanych za pośrednictwem dedykowanych formularzy do: złożenia, zmiany, wycofania oferty lub wniosku oraz do komunikacji wynosi 150 MB. </w:t>
      </w:r>
    </w:p>
    <w:p w14:paraId="1FC2A207" w14:textId="77777777" w:rsidR="008B07FC"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 datę przekazania</w:t>
      </w:r>
      <w:r w:rsidR="008B07FC" w:rsidRPr="00156FDE">
        <w:rPr>
          <w:rFonts w:asciiTheme="minorHAnsi" w:hAnsiTheme="minorHAnsi"/>
          <w:color w:val="000000" w:themeColor="text1"/>
          <w:sz w:val="24"/>
          <w:szCs w:val="24"/>
        </w:rPr>
        <w:t xml:space="preserve"> oferty, wniosków, zawiadomień,</w:t>
      </w:r>
      <w:r w:rsidRPr="00156FDE">
        <w:rPr>
          <w:rFonts w:asciiTheme="minorHAnsi" w:hAnsiTheme="minorHAnsi"/>
          <w:color w:val="000000" w:themeColor="text1"/>
          <w:sz w:val="24"/>
          <w:szCs w:val="24"/>
        </w:rPr>
        <w:t xml:space="preserve"> dokumentów elektronicznych, oświadczeń lub elektronicznych kopii dokumentów lub oświadczeń oraz innych informacji przyjmuje się datę ich przekazania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w:t>
      </w:r>
    </w:p>
    <w:p w14:paraId="08CEA809" w14:textId="0A6B6E22" w:rsidR="00873ED5"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Identyfikator postępowania i klucz publiczny dla danego postępowania o udzielenie zamówienia dostępne są na </w:t>
      </w:r>
      <w:r w:rsidRPr="00156FDE">
        <w:rPr>
          <w:rFonts w:asciiTheme="minorHAnsi" w:hAnsiTheme="minorHAnsi"/>
          <w:i/>
          <w:color w:val="000000" w:themeColor="text1"/>
          <w:sz w:val="24"/>
          <w:szCs w:val="24"/>
        </w:rPr>
        <w:t>Liście wszystkich postępowań</w:t>
      </w:r>
      <w:r w:rsidRPr="00156FDE">
        <w:rPr>
          <w:rFonts w:asciiTheme="minorHAnsi" w:hAnsiTheme="minorHAnsi"/>
          <w:color w:val="000000" w:themeColor="text1"/>
          <w:sz w:val="24"/>
          <w:szCs w:val="24"/>
        </w:rPr>
        <w:t xml:space="preserve"> na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stanowi załącznik do niniejszej </w:t>
      </w:r>
      <w:r w:rsidR="0032553F" w:rsidRPr="00156FDE">
        <w:rPr>
          <w:rFonts w:asciiTheme="minorHAnsi" w:hAnsiTheme="minorHAnsi"/>
          <w:color w:val="000000" w:themeColor="text1"/>
          <w:sz w:val="24"/>
          <w:szCs w:val="24"/>
        </w:rPr>
        <w:t>IDW</w:t>
      </w:r>
      <w:r w:rsidRPr="00156FDE">
        <w:rPr>
          <w:rFonts w:asciiTheme="minorHAnsi" w:hAnsiTheme="minorHAnsi"/>
          <w:color w:val="000000" w:themeColor="text1"/>
          <w:sz w:val="24"/>
          <w:szCs w:val="24"/>
        </w:rPr>
        <w:t xml:space="preserve">. </w:t>
      </w:r>
    </w:p>
    <w:p w14:paraId="7B110B4D" w14:textId="77777777" w:rsidR="00873ED5" w:rsidRPr="00156FDE" w:rsidRDefault="00873ED5" w:rsidP="00156FDE">
      <w:pPr>
        <w:pStyle w:val="Akapitzlist"/>
        <w:jc w:val="both"/>
        <w:rPr>
          <w:rFonts w:asciiTheme="minorHAnsi" w:hAnsiTheme="minorHAnsi"/>
          <w:color w:val="000000" w:themeColor="text1"/>
          <w:sz w:val="24"/>
          <w:szCs w:val="24"/>
        </w:rPr>
      </w:pPr>
    </w:p>
    <w:p w14:paraId="57EB855A" w14:textId="6909713A" w:rsidR="00873ED5" w:rsidRPr="00156FDE" w:rsidRDefault="00851030" w:rsidP="00156FDE">
      <w:pPr>
        <w:pStyle w:val="Akapitzlist"/>
        <w:numPr>
          <w:ilvl w:val="1"/>
          <w:numId w:val="17"/>
        </w:numPr>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Złożenie </w:t>
      </w:r>
      <w:r w:rsidR="007338B8" w:rsidRPr="00156FDE">
        <w:rPr>
          <w:rFonts w:asciiTheme="minorHAnsi" w:hAnsiTheme="minorHAnsi"/>
          <w:b/>
          <w:color w:val="000000" w:themeColor="text1"/>
          <w:sz w:val="24"/>
          <w:szCs w:val="24"/>
        </w:rPr>
        <w:t>O</w:t>
      </w:r>
      <w:r w:rsidRPr="00156FDE">
        <w:rPr>
          <w:rFonts w:asciiTheme="minorHAnsi" w:hAnsiTheme="minorHAnsi"/>
          <w:b/>
          <w:color w:val="000000" w:themeColor="text1"/>
          <w:sz w:val="24"/>
          <w:szCs w:val="24"/>
        </w:rPr>
        <w:t>ferty</w:t>
      </w:r>
    </w:p>
    <w:p w14:paraId="0167BB9F" w14:textId="77777777" w:rsidR="00873ED5" w:rsidRPr="00156FDE" w:rsidRDefault="00873ED5" w:rsidP="00156FDE">
      <w:pPr>
        <w:pStyle w:val="Akapitzlist"/>
        <w:rPr>
          <w:rFonts w:asciiTheme="minorHAnsi" w:hAnsiTheme="minorHAnsi"/>
          <w:color w:val="000000" w:themeColor="text1"/>
          <w:sz w:val="24"/>
          <w:szCs w:val="24"/>
          <w:vertAlign w:val="superscript"/>
        </w:rPr>
      </w:pPr>
    </w:p>
    <w:p w14:paraId="039561C9" w14:textId="6777933B" w:rsidR="003A7AB1" w:rsidRPr="00156FDE" w:rsidRDefault="0091131F"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 xml:space="preserve">Wykonawca składa </w:t>
      </w:r>
      <w:r w:rsidR="007338B8" w:rsidRPr="00156FDE">
        <w:rPr>
          <w:rFonts w:asciiTheme="minorHAnsi" w:eastAsiaTheme="minorHAnsi" w:hAnsiTheme="minorHAnsi" w:cs="Arial"/>
          <w:color w:val="000000" w:themeColor="text1"/>
          <w:w w:val="100"/>
          <w:sz w:val="24"/>
          <w:szCs w:val="24"/>
          <w:lang w:val="pl-PL" w:eastAsia="en-US"/>
        </w:rPr>
        <w:t>O</w:t>
      </w:r>
      <w:r w:rsidRPr="00156FDE">
        <w:rPr>
          <w:rFonts w:asciiTheme="minorHAnsi" w:eastAsiaTheme="minorHAnsi" w:hAnsiTheme="minorHAnsi" w:cs="Arial"/>
          <w:color w:val="000000" w:themeColor="text1"/>
          <w:w w:val="100"/>
          <w:sz w:val="24"/>
          <w:szCs w:val="24"/>
          <w:lang w:val="pl-PL" w:eastAsia="en-US"/>
        </w:rPr>
        <w:t>fertę, dalej „Oferta</w:t>
      </w:r>
      <w:r w:rsidR="00873ED5" w:rsidRPr="00156FDE">
        <w:rPr>
          <w:rFonts w:asciiTheme="minorHAnsi" w:eastAsiaTheme="minorHAnsi" w:hAnsiTheme="minorHAnsi" w:cs="Arial"/>
          <w:color w:val="000000" w:themeColor="text1"/>
          <w:w w:val="100"/>
          <w:sz w:val="24"/>
          <w:szCs w:val="24"/>
          <w:lang w:val="pl-PL" w:eastAsia="en-US"/>
        </w:rPr>
        <w:t xml:space="preserve">” za  pośrednictwem Formularza do złożenia, zmiany, wycofania </w:t>
      </w:r>
      <w:r w:rsidR="007338B8" w:rsidRPr="00156FDE">
        <w:rPr>
          <w:rFonts w:asciiTheme="minorHAnsi" w:eastAsiaTheme="minorHAnsi" w:hAnsiTheme="minorHAnsi" w:cs="Arial"/>
          <w:color w:val="000000" w:themeColor="text1"/>
          <w:w w:val="100"/>
          <w:sz w:val="24"/>
          <w:szCs w:val="24"/>
          <w:lang w:val="pl-PL" w:eastAsia="en-US"/>
        </w:rPr>
        <w:t>O</w:t>
      </w:r>
      <w:r w:rsidR="00873ED5" w:rsidRPr="00156FDE">
        <w:rPr>
          <w:rFonts w:asciiTheme="minorHAnsi" w:eastAsiaTheme="minorHAnsi" w:hAnsiTheme="minorHAnsi" w:cs="Arial"/>
          <w:color w:val="000000" w:themeColor="text1"/>
          <w:w w:val="100"/>
          <w:sz w:val="24"/>
          <w:szCs w:val="24"/>
          <w:lang w:val="pl-PL" w:eastAsia="en-US"/>
        </w:rPr>
        <w:t>ferty</w:t>
      </w:r>
      <w:r w:rsidR="00873ED5" w:rsidRPr="00156FDE">
        <w:rPr>
          <w:rFonts w:asciiTheme="minorHAnsi" w:eastAsiaTheme="minorHAnsi" w:hAnsiTheme="minorHAnsi" w:cs="Arial"/>
          <w:b/>
          <w:i/>
          <w:color w:val="000000" w:themeColor="text1"/>
          <w:w w:val="100"/>
          <w:sz w:val="24"/>
          <w:szCs w:val="24"/>
          <w:lang w:val="pl-PL" w:eastAsia="en-US"/>
        </w:rPr>
        <w:t xml:space="preserve"> </w:t>
      </w:r>
      <w:r w:rsidR="00873ED5" w:rsidRPr="00156FDE">
        <w:rPr>
          <w:rFonts w:asciiTheme="minorHAnsi" w:eastAsiaTheme="minorHAnsi" w:hAnsiTheme="minorHAnsi" w:cs="Arial"/>
          <w:color w:val="000000" w:themeColor="text1"/>
          <w:w w:val="100"/>
          <w:sz w:val="24"/>
          <w:szCs w:val="24"/>
          <w:lang w:val="pl-PL" w:eastAsia="en-US"/>
        </w:rPr>
        <w:t xml:space="preserve">dostępnego na </w:t>
      </w:r>
      <w:proofErr w:type="spellStart"/>
      <w:r w:rsidR="00873ED5" w:rsidRPr="00156FDE">
        <w:rPr>
          <w:rFonts w:asciiTheme="minorHAnsi" w:eastAsiaTheme="minorHAnsi" w:hAnsiTheme="minorHAnsi" w:cs="Arial"/>
          <w:color w:val="000000" w:themeColor="text1"/>
          <w:w w:val="100"/>
          <w:sz w:val="24"/>
          <w:szCs w:val="24"/>
          <w:lang w:val="pl-PL" w:eastAsia="en-US"/>
        </w:rPr>
        <w:t>ePUAP</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i udostępnionego również na </w:t>
      </w:r>
      <w:proofErr w:type="spellStart"/>
      <w:r w:rsidR="00873ED5" w:rsidRPr="00156FDE">
        <w:rPr>
          <w:rFonts w:asciiTheme="minorHAnsi" w:eastAsiaTheme="minorHAnsi" w:hAnsiTheme="minorHAnsi" w:cs="Arial"/>
          <w:color w:val="000000" w:themeColor="text1"/>
          <w:w w:val="100"/>
          <w:sz w:val="24"/>
          <w:szCs w:val="24"/>
          <w:lang w:val="pl-PL" w:eastAsia="en-US"/>
        </w:rPr>
        <w:t>miniPortalu</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Klucz publiczny niezbędny do zaszyfrowania oferty przez Wykonawcę jest dostępny dla wykonawców  na </w:t>
      </w:r>
      <w:proofErr w:type="spellStart"/>
      <w:r w:rsidR="00873ED5" w:rsidRPr="00156FDE">
        <w:rPr>
          <w:rFonts w:asciiTheme="minorHAnsi" w:eastAsiaTheme="minorHAnsi" w:hAnsiTheme="minorHAnsi" w:cs="Arial"/>
          <w:color w:val="000000" w:themeColor="text1"/>
          <w:w w:val="100"/>
          <w:sz w:val="24"/>
          <w:szCs w:val="24"/>
          <w:lang w:val="pl-PL" w:eastAsia="en-US"/>
        </w:rPr>
        <w:t>miniPort</w:t>
      </w:r>
      <w:r w:rsidR="008B07FC" w:rsidRPr="00156FDE">
        <w:rPr>
          <w:rFonts w:asciiTheme="minorHAnsi" w:eastAsiaTheme="minorHAnsi" w:hAnsiTheme="minorHAnsi" w:cs="Arial"/>
          <w:color w:val="000000" w:themeColor="text1"/>
          <w:w w:val="100"/>
          <w:sz w:val="24"/>
          <w:szCs w:val="24"/>
          <w:lang w:val="pl-PL" w:eastAsia="en-US"/>
        </w:rPr>
        <w:t>alu</w:t>
      </w:r>
      <w:proofErr w:type="spellEnd"/>
      <w:r w:rsidR="008B07FC" w:rsidRPr="00156FDE">
        <w:rPr>
          <w:rFonts w:asciiTheme="minorHAnsi" w:eastAsiaTheme="minorHAnsi" w:hAnsiTheme="minorHAnsi" w:cs="Arial"/>
          <w:color w:val="000000" w:themeColor="text1"/>
          <w:w w:val="100"/>
          <w:sz w:val="24"/>
          <w:szCs w:val="24"/>
          <w:lang w:val="pl-PL" w:eastAsia="en-US"/>
        </w:rPr>
        <w:t>. W formularzu oferty</w:t>
      </w:r>
      <w:r w:rsidR="00873ED5" w:rsidRPr="00156FDE">
        <w:rPr>
          <w:rFonts w:asciiTheme="minorHAnsi" w:eastAsiaTheme="minorHAnsi" w:hAnsiTheme="minorHAnsi" w:cs="Arial"/>
          <w:color w:val="000000" w:themeColor="text1"/>
          <w:w w:val="100"/>
          <w:sz w:val="24"/>
          <w:szCs w:val="24"/>
          <w:lang w:val="pl-PL" w:eastAsia="en-US"/>
        </w:rPr>
        <w:t xml:space="preserve"> Wykonawca zobowiązany jest podać adres skrzynki </w:t>
      </w:r>
      <w:proofErr w:type="spellStart"/>
      <w:r w:rsidR="00873ED5" w:rsidRPr="00156FDE">
        <w:rPr>
          <w:rFonts w:asciiTheme="minorHAnsi" w:eastAsiaTheme="minorHAnsi" w:hAnsiTheme="minorHAnsi" w:cs="Arial"/>
          <w:color w:val="000000" w:themeColor="text1"/>
          <w:w w:val="100"/>
          <w:sz w:val="24"/>
          <w:szCs w:val="24"/>
          <w:lang w:val="pl-PL" w:eastAsia="en-US"/>
        </w:rPr>
        <w:t>ePUAP</w:t>
      </w:r>
      <w:proofErr w:type="spellEnd"/>
      <w:r w:rsidR="00873ED5" w:rsidRPr="00156FDE">
        <w:rPr>
          <w:rFonts w:asciiTheme="minorHAnsi" w:eastAsiaTheme="minorHAnsi" w:hAnsiTheme="minorHAnsi" w:cs="Arial"/>
          <w:color w:val="000000" w:themeColor="text1"/>
          <w:w w:val="100"/>
          <w:sz w:val="24"/>
          <w:szCs w:val="24"/>
          <w:lang w:val="pl-PL" w:eastAsia="en-US"/>
        </w:rPr>
        <w:t>, na którym prowadzona będzie korespondencja związana z postępowaniem.</w:t>
      </w:r>
    </w:p>
    <w:p w14:paraId="14D51724" w14:textId="77777777" w:rsidR="003A7AB1" w:rsidRPr="00156FDE" w:rsidRDefault="0091131F"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Oferta</w:t>
      </w:r>
      <w:r w:rsidR="00873ED5" w:rsidRPr="00156FDE">
        <w:rPr>
          <w:rFonts w:asciiTheme="minorHAnsi" w:eastAsiaTheme="minorHAnsi" w:hAnsiTheme="minorHAnsi" w:cs="Arial"/>
          <w:color w:val="000000" w:themeColor="text1"/>
          <w:w w:val="100"/>
          <w:sz w:val="24"/>
          <w:szCs w:val="24"/>
          <w:lang w:val="pl-PL" w:eastAsia="en-US"/>
        </w:rPr>
        <w:t xml:space="preserve"> powinna</w:t>
      </w:r>
      <w:r w:rsidRPr="00156FDE">
        <w:rPr>
          <w:rFonts w:asciiTheme="minorHAnsi" w:eastAsiaTheme="minorHAnsi" w:hAnsiTheme="minorHAnsi" w:cs="Arial"/>
          <w:color w:val="000000" w:themeColor="text1"/>
          <w:w w:val="100"/>
          <w:sz w:val="24"/>
          <w:szCs w:val="24"/>
          <w:lang w:val="pl-PL" w:eastAsia="en-US"/>
        </w:rPr>
        <w:t xml:space="preserve"> być sporządzona</w:t>
      </w:r>
      <w:r w:rsidR="00873ED5" w:rsidRPr="00156FDE">
        <w:rPr>
          <w:rFonts w:asciiTheme="minorHAnsi" w:eastAsiaTheme="minorHAnsi" w:hAnsiTheme="minorHAnsi" w:cs="Arial"/>
          <w:color w:val="000000" w:themeColor="text1"/>
          <w:w w:val="100"/>
          <w:sz w:val="24"/>
          <w:szCs w:val="24"/>
          <w:lang w:val="pl-PL" w:eastAsia="en-US"/>
        </w:rPr>
        <w:t xml:space="preserve"> w języku polskim, z zachowaniem postaci elektronicznej</w:t>
      </w:r>
      <w:r w:rsidR="00873ED5" w:rsidRPr="00156FDE">
        <w:rPr>
          <w:rFonts w:asciiTheme="minorHAnsi" w:eastAsia="Calibri" w:hAnsiTheme="minorHAnsi" w:cs="Arial"/>
          <w:color w:val="000000" w:themeColor="text1"/>
          <w:w w:val="100"/>
          <w:sz w:val="24"/>
          <w:szCs w:val="24"/>
          <w:lang w:val="pl-PL" w:eastAsia="en-US"/>
        </w:rPr>
        <w:t xml:space="preserve"> w formacie danych</w:t>
      </w:r>
      <w:r w:rsidRPr="00156FDE">
        <w:rPr>
          <w:rFonts w:asciiTheme="minorHAnsi" w:eastAsia="Calibri" w:hAnsiTheme="minorHAnsi" w:cs="Arial"/>
          <w:color w:val="000000" w:themeColor="text1"/>
          <w:w w:val="100"/>
          <w:sz w:val="24"/>
          <w:szCs w:val="24"/>
          <w:lang w:val="pl-PL" w:eastAsia="en-US"/>
        </w:rPr>
        <w:t xml:space="preserve"> </w:t>
      </w:r>
      <w:r w:rsidR="002636DC" w:rsidRPr="00156FDE">
        <w:rPr>
          <w:rFonts w:asciiTheme="minorHAnsi" w:hAnsiTheme="minorHAnsi"/>
          <w:color w:val="000000" w:themeColor="text1"/>
          <w:sz w:val="24"/>
          <w:szCs w:val="24"/>
        </w:rPr>
        <w:t>.pdf, .</w:t>
      </w:r>
      <w:proofErr w:type="spellStart"/>
      <w:r w:rsidR="002636DC" w:rsidRPr="00156FDE">
        <w:rPr>
          <w:rFonts w:asciiTheme="minorHAnsi" w:hAnsiTheme="minorHAnsi"/>
          <w:color w:val="000000" w:themeColor="text1"/>
          <w:sz w:val="24"/>
          <w:szCs w:val="24"/>
        </w:rPr>
        <w:t>doc</w:t>
      </w:r>
      <w:proofErr w:type="spellEnd"/>
      <w:r w:rsidR="002636DC" w:rsidRPr="00156FDE">
        <w:rPr>
          <w:rFonts w:asciiTheme="minorHAnsi" w:hAnsiTheme="minorHAnsi"/>
          <w:color w:val="000000" w:themeColor="text1"/>
          <w:sz w:val="24"/>
          <w:szCs w:val="24"/>
        </w:rPr>
        <w:t>, .</w:t>
      </w:r>
      <w:proofErr w:type="spellStart"/>
      <w:r w:rsidR="002636DC" w:rsidRPr="00156FDE">
        <w:rPr>
          <w:rFonts w:asciiTheme="minorHAnsi" w:hAnsiTheme="minorHAnsi"/>
          <w:color w:val="000000" w:themeColor="text1"/>
          <w:sz w:val="24"/>
          <w:szCs w:val="24"/>
        </w:rPr>
        <w:t>docx</w:t>
      </w:r>
      <w:proofErr w:type="spellEnd"/>
      <w:r w:rsidR="002636DC" w:rsidRPr="00156FDE">
        <w:rPr>
          <w:rFonts w:asciiTheme="minorHAnsi" w:hAnsiTheme="minorHAnsi"/>
          <w:color w:val="000000" w:themeColor="text1"/>
          <w:sz w:val="24"/>
          <w:szCs w:val="24"/>
        </w:rPr>
        <w:t>, .rtf, .</w:t>
      </w:r>
      <w:proofErr w:type="spellStart"/>
      <w:r w:rsidR="002636DC" w:rsidRPr="00156FDE">
        <w:rPr>
          <w:rFonts w:asciiTheme="minorHAnsi" w:hAnsiTheme="minorHAnsi"/>
          <w:color w:val="000000" w:themeColor="text1"/>
          <w:sz w:val="24"/>
          <w:szCs w:val="24"/>
        </w:rPr>
        <w:t>xps</w:t>
      </w:r>
      <w:proofErr w:type="spellEnd"/>
      <w:r w:rsidR="002636DC" w:rsidRPr="00156FDE">
        <w:rPr>
          <w:rFonts w:asciiTheme="minorHAnsi" w:hAnsiTheme="minorHAnsi"/>
          <w:color w:val="000000" w:themeColor="text1"/>
          <w:sz w:val="24"/>
          <w:szCs w:val="24"/>
        </w:rPr>
        <w:t>, .</w:t>
      </w:r>
      <w:proofErr w:type="spellStart"/>
      <w:r w:rsidR="002636DC" w:rsidRPr="00156FDE">
        <w:rPr>
          <w:rFonts w:asciiTheme="minorHAnsi" w:hAnsiTheme="minorHAnsi"/>
          <w:color w:val="000000" w:themeColor="text1"/>
          <w:sz w:val="24"/>
          <w:szCs w:val="24"/>
        </w:rPr>
        <w:t>odt</w:t>
      </w:r>
      <w:proofErr w:type="spellEnd"/>
      <w:r w:rsidR="002636DC" w:rsidRPr="00156FDE">
        <w:rPr>
          <w:rFonts w:asciiTheme="minorHAnsi" w:hAnsiTheme="minorHAnsi"/>
          <w:color w:val="000000" w:themeColor="text1"/>
          <w:sz w:val="24"/>
          <w:szCs w:val="24"/>
        </w:rPr>
        <w:t xml:space="preserve">. </w:t>
      </w:r>
      <w:r w:rsidR="00873ED5" w:rsidRPr="00156FDE">
        <w:rPr>
          <w:rFonts w:asciiTheme="minorHAnsi" w:eastAsiaTheme="minorHAnsi" w:hAnsiTheme="minorHAnsi" w:cs="Arial"/>
          <w:color w:val="000000" w:themeColor="text1"/>
          <w:w w:val="100"/>
          <w:sz w:val="24"/>
          <w:szCs w:val="24"/>
          <w:lang w:val="pl-PL" w:eastAsia="en-US"/>
        </w:rPr>
        <w:t xml:space="preserve">i podpisana kwalifikowanym podpisem elektronicznym. Sposób złożenia oferty, w tym zaszyfrowania oferty opisany został w Regulaminie korzystania z </w:t>
      </w:r>
      <w:proofErr w:type="spellStart"/>
      <w:r w:rsidR="00873ED5" w:rsidRPr="00156FDE">
        <w:rPr>
          <w:rFonts w:asciiTheme="minorHAnsi" w:eastAsiaTheme="minorHAnsi" w:hAnsiTheme="minorHAnsi" w:cs="Arial"/>
          <w:color w:val="000000" w:themeColor="text1"/>
          <w:w w:val="100"/>
          <w:sz w:val="24"/>
          <w:szCs w:val="24"/>
          <w:lang w:val="pl-PL" w:eastAsia="en-US"/>
        </w:rPr>
        <w:t>miniPortal</w:t>
      </w:r>
      <w:proofErr w:type="spellEnd"/>
      <w:r w:rsidR="00873ED5" w:rsidRPr="00156FDE">
        <w:rPr>
          <w:rFonts w:asciiTheme="minorHAnsi" w:eastAsiaTheme="minorHAnsi" w:hAnsiTheme="minorHAnsi" w:cs="Arial"/>
          <w:color w:val="000000" w:themeColor="text1"/>
          <w:w w:val="100"/>
          <w:sz w:val="24"/>
          <w:szCs w:val="24"/>
          <w:lang w:val="pl-PL" w:eastAsia="en-US"/>
        </w:rPr>
        <w:t xml:space="preserve">. </w:t>
      </w:r>
      <w:r w:rsidRPr="00156FDE">
        <w:rPr>
          <w:rFonts w:asciiTheme="minorHAnsi" w:eastAsiaTheme="minorHAnsi" w:hAnsiTheme="minorHAnsi" w:cs="Arial"/>
          <w:color w:val="000000" w:themeColor="text1"/>
          <w:w w:val="100"/>
          <w:sz w:val="24"/>
          <w:szCs w:val="24"/>
          <w:lang w:val="pl-PL" w:eastAsia="en-US"/>
        </w:rPr>
        <w:t>Ofertę</w:t>
      </w:r>
      <w:r w:rsidR="00873ED5" w:rsidRPr="00156FDE">
        <w:rPr>
          <w:rFonts w:asciiTheme="minorHAnsi" w:eastAsiaTheme="minorHAnsi" w:hAnsiTheme="minorHAnsi" w:cs="Arial"/>
          <w:color w:val="000000" w:themeColor="text1"/>
          <w:w w:val="100"/>
          <w:sz w:val="24"/>
          <w:szCs w:val="24"/>
          <w:lang w:val="pl-PL" w:eastAsia="en-US"/>
        </w:rPr>
        <w:t xml:space="preserve"> należy złożyć w oryginale. Zamawiający nie dopuszcza m</w:t>
      </w:r>
      <w:r w:rsidRPr="00156FDE">
        <w:rPr>
          <w:rFonts w:asciiTheme="minorHAnsi" w:eastAsiaTheme="minorHAnsi" w:hAnsiTheme="minorHAnsi" w:cs="Arial"/>
          <w:color w:val="000000" w:themeColor="text1"/>
          <w:w w:val="100"/>
          <w:sz w:val="24"/>
          <w:szCs w:val="24"/>
          <w:lang w:val="pl-PL" w:eastAsia="en-US"/>
        </w:rPr>
        <w:t>ożliwości złożenia skanu oferty</w:t>
      </w:r>
      <w:r w:rsidR="00873ED5" w:rsidRPr="00156FDE">
        <w:rPr>
          <w:rFonts w:asciiTheme="minorHAnsi" w:eastAsiaTheme="minorHAnsi" w:hAnsiTheme="minorHAnsi" w:cs="Arial"/>
          <w:color w:val="000000" w:themeColor="text1"/>
          <w:w w:val="100"/>
          <w:sz w:val="24"/>
          <w:szCs w:val="24"/>
          <w:lang w:val="pl-PL" w:eastAsia="en-US"/>
        </w:rPr>
        <w:t xml:space="preserve"> </w:t>
      </w:r>
      <w:r w:rsidRPr="00156FDE">
        <w:rPr>
          <w:rFonts w:asciiTheme="minorHAnsi" w:eastAsia="Calibri" w:hAnsiTheme="minorHAnsi" w:cs="Arial"/>
          <w:color w:val="000000" w:themeColor="text1"/>
          <w:w w:val="100"/>
          <w:sz w:val="24"/>
          <w:szCs w:val="24"/>
          <w:lang w:val="pl-PL" w:eastAsia="en-US"/>
        </w:rPr>
        <w:t>opatrzonej</w:t>
      </w:r>
      <w:r w:rsidR="00873ED5" w:rsidRPr="00156FDE">
        <w:rPr>
          <w:rFonts w:asciiTheme="minorHAnsi" w:eastAsia="Calibri" w:hAnsiTheme="minorHAnsi" w:cs="Arial"/>
          <w:color w:val="000000" w:themeColor="text1"/>
          <w:w w:val="100"/>
          <w:sz w:val="24"/>
          <w:szCs w:val="24"/>
          <w:lang w:val="pl-PL" w:eastAsia="en-US"/>
        </w:rPr>
        <w:t xml:space="preserve"> kwalifikowanym podpisem elektronicznym</w:t>
      </w:r>
      <w:r w:rsidR="00873ED5" w:rsidRPr="00156FDE">
        <w:rPr>
          <w:rFonts w:asciiTheme="minorHAnsi" w:eastAsiaTheme="minorHAnsi" w:hAnsiTheme="minorHAnsi" w:cs="Arial"/>
          <w:color w:val="000000" w:themeColor="text1"/>
          <w:w w:val="100"/>
          <w:sz w:val="24"/>
          <w:szCs w:val="24"/>
          <w:lang w:val="pl-PL" w:eastAsia="en-US"/>
        </w:rPr>
        <w:t xml:space="preserve">.  </w:t>
      </w:r>
    </w:p>
    <w:p w14:paraId="4DE58B1D" w14:textId="744AFE27"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val="pl-PL" w:eastAsia="en-US"/>
        </w:rPr>
        <w:t>Wszelkie informacje stanowiące tajemnicę przedsiębiorstwa w rozumieniu ustawy z dnia 16 kwietnia 1993 r. o zwalczaniu nieuczciwej konkurencji</w:t>
      </w:r>
      <w:r w:rsidR="001F36F6" w:rsidRPr="00156FDE">
        <w:rPr>
          <w:rFonts w:asciiTheme="minorHAnsi" w:eastAsiaTheme="minorHAnsi" w:hAnsiTheme="minorHAnsi" w:cs="Arial"/>
          <w:color w:val="000000" w:themeColor="text1"/>
          <w:w w:val="100"/>
          <w:sz w:val="24"/>
          <w:szCs w:val="24"/>
          <w:lang w:val="pl-PL" w:eastAsia="en-US"/>
        </w:rPr>
        <w:t xml:space="preserve"> (tekst jednolity: Dz.U. z 2019 r. poz. 1010)</w:t>
      </w:r>
      <w:r w:rsidRPr="00156FDE">
        <w:rPr>
          <w:rFonts w:asciiTheme="minorHAnsi" w:eastAsiaTheme="minorHAnsi" w:hAnsiTheme="minorHAnsi" w:cs="Arial"/>
          <w:color w:val="000000" w:themeColor="text1"/>
          <w:w w:val="100"/>
          <w:sz w:val="24"/>
          <w:szCs w:val="24"/>
          <w:lang w:val="pl-PL" w:eastAsia="en-US"/>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A16B998" w14:textId="6141C763"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Calibri" w:hAnsiTheme="minorHAnsi" w:cs="Arial"/>
          <w:color w:val="000000" w:themeColor="text1"/>
          <w:w w:val="100"/>
          <w:sz w:val="24"/>
          <w:szCs w:val="24"/>
          <w:lang w:val="pl-PL" w:eastAsia="en-US"/>
        </w:rPr>
        <w:lastRenderedPageBreak/>
        <w:t>D</w:t>
      </w:r>
      <w:r w:rsidR="0091131F" w:rsidRPr="00156FDE">
        <w:rPr>
          <w:rFonts w:asciiTheme="minorHAnsi" w:eastAsia="Calibri" w:hAnsiTheme="minorHAnsi" w:cs="Arial"/>
          <w:color w:val="000000" w:themeColor="text1"/>
          <w:w w:val="100"/>
          <w:sz w:val="24"/>
          <w:szCs w:val="24"/>
          <w:lang w:val="pl-PL" w:eastAsia="en-US"/>
        </w:rPr>
        <w:t>o O</w:t>
      </w:r>
      <w:r w:rsidRPr="00156FDE">
        <w:rPr>
          <w:rFonts w:asciiTheme="minorHAnsi" w:eastAsia="Calibri" w:hAnsiTheme="minorHAnsi" w:cs="Arial"/>
          <w:color w:val="000000" w:themeColor="text1"/>
          <w:w w:val="100"/>
          <w:sz w:val="24"/>
          <w:szCs w:val="24"/>
          <w:lang w:val="pl-PL" w:eastAsia="en-US"/>
        </w:rPr>
        <w:t xml:space="preserve">ferty należy dołączyć Jednolity Europejski Dokument Zamówienia </w:t>
      </w:r>
      <w:r w:rsidR="00926F56" w:rsidRPr="00156FDE">
        <w:rPr>
          <w:rFonts w:asciiTheme="minorHAnsi" w:eastAsia="Calibri" w:hAnsiTheme="minorHAnsi" w:cs="Arial"/>
          <w:color w:val="000000" w:themeColor="text1"/>
          <w:w w:val="100"/>
          <w:sz w:val="24"/>
          <w:szCs w:val="24"/>
          <w:lang w:val="pl-PL" w:eastAsia="en-US"/>
        </w:rPr>
        <w:t xml:space="preserve">(JEDZ) </w:t>
      </w:r>
      <w:r w:rsidRPr="00156FDE">
        <w:rPr>
          <w:rFonts w:asciiTheme="minorHAnsi" w:eastAsia="Calibri" w:hAnsiTheme="minorHAnsi" w:cs="Arial"/>
          <w:color w:val="000000" w:themeColor="text1"/>
          <w:w w:val="100"/>
          <w:sz w:val="24"/>
          <w:szCs w:val="24"/>
          <w:lang w:val="pl-PL" w:eastAsia="en-US"/>
        </w:rPr>
        <w:t xml:space="preserve">w postaci elektronicznej opatrzonej kwalifikowanym podpisem elektronicznym, </w:t>
      </w:r>
      <w:r w:rsidRPr="00156FDE">
        <w:rPr>
          <w:rFonts w:asciiTheme="minorHAnsi" w:eastAsiaTheme="minorHAnsi" w:hAnsiTheme="minorHAnsi" w:cs="Arial"/>
          <w:color w:val="000000" w:themeColor="text1"/>
          <w:w w:val="100"/>
          <w:sz w:val="24"/>
          <w:szCs w:val="24"/>
          <w:lang w:val="pl-PL" w:eastAsia="en-US"/>
        </w:rPr>
        <w:t xml:space="preserve">a następnie wraz z plikami stanowiącymi ofertę skompresować do jednego pliku archiwum (ZIP). </w:t>
      </w:r>
    </w:p>
    <w:p w14:paraId="54DAFB5F" w14:textId="6181A3B9" w:rsidR="003A7AB1"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eastAsia="en-US"/>
        </w:rPr>
        <w:t xml:space="preserve">Wykonawca może przed upływem terminu do składania ofert zmienić lub wycofać ofertę za  pośrednictwem Formularza do złożenia, zmiany, wycofania </w:t>
      </w:r>
      <w:r w:rsidR="00926F56" w:rsidRPr="00156FDE">
        <w:rPr>
          <w:rFonts w:asciiTheme="minorHAnsi" w:eastAsiaTheme="minorHAnsi" w:hAnsiTheme="minorHAnsi" w:cs="Arial"/>
          <w:color w:val="000000" w:themeColor="text1"/>
          <w:w w:val="100"/>
          <w:sz w:val="24"/>
          <w:szCs w:val="24"/>
          <w:lang w:val="pl-PL" w:eastAsia="en-US"/>
        </w:rPr>
        <w:t>Of</w:t>
      </w:r>
      <w:proofErr w:type="spellStart"/>
      <w:r w:rsidRPr="00156FDE">
        <w:rPr>
          <w:rFonts w:asciiTheme="minorHAnsi" w:eastAsiaTheme="minorHAnsi" w:hAnsiTheme="minorHAnsi" w:cs="Arial"/>
          <w:color w:val="000000" w:themeColor="text1"/>
          <w:w w:val="100"/>
          <w:sz w:val="24"/>
          <w:szCs w:val="24"/>
          <w:lang w:eastAsia="en-US"/>
        </w:rPr>
        <w:t>erty</w:t>
      </w:r>
      <w:proofErr w:type="spellEnd"/>
      <w:r w:rsidRPr="00156FDE">
        <w:rPr>
          <w:rFonts w:asciiTheme="minorHAnsi" w:eastAsiaTheme="minorHAnsi" w:hAnsiTheme="minorHAnsi" w:cs="Arial"/>
          <w:color w:val="000000" w:themeColor="text1"/>
          <w:w w:val="100"/>
          <w:sz w:val="24"/>
          <w:szCs w:val="24"/>
          <w:lang w:eastAsia="en-US"/>
        </w:rPr>
        <w:t xml:space="preserve"> dostępnego na  </w:t>
      </w:r>
      <w:proofErr w:type="spellStart"/>
      <w:r w:rsidRPr="00156FDE">
        <w:rPr>
          <w:rFonts w:asciiTheme="minorHAnsi" w:eastAsiaTheme="minorHAnsi" w:hAnsiTheme="minorHAnsi" w:cs="Arial"/>
          <w:color w:val="000000" w:themeColor="text1"/>
          <w:w w:val="100"/>
          <w:sz w:val="24"/>
          <w:szCs w:val="24"/>
          <w:lang w:eastAsia="en-US"/>
        </w:rPr>
        <w:t>ePUAP</w:t>
      </w:r>
      <w:proofErr w:type="spellEnd"/>
      <w:r w:rsidRPr="00156FDE">
        <w:rPr>
          <w:rFonts w:asciiTheme="minorHAnsi" w:eastAsiaTheme="minorHAnsi" w:hAnsiTheme="minorHAnsi" w:cs="Arial"/>
          <w:color w:val="000000" w:themeColor="text1"/>
          <w:w w:val="100"/>
          <w:sz w:val="24"/>
          <w:szCs w:val="24"/>
          <w:lang w:eastAsia="en-US"/>
        </w:rPr>
        <w:t xml:space="preserve"> i udostępnionych również na </w:t>
      </w:r>
      <w:proofErr w:type="spellStart"/>
      <w:r w:rsidRPr="00156FDE">
        <w:rPr>
          <w:rFonts w:asciiTheme="minorHAnsi" w:eastAsiaTheme="minorHAnsi" w:hAnsiTheme="minorHAnsi" w:cs="Arial"/>
          <w:color w:val="000000" w:themeColor="text1"/>
          <w:w w:val="100"/>
          <w:sz w:val="24"/>
          <w:szCs w:val="24"/>
          <w:lang w:eastAsia="en-US"/>
        </w:rPr>
        <w:t>miniPortalu</w:t>
      </w:r>
      <w:proofErr w:type="spellEnd"/>
      <w:r w:rsidR="0091131F" w:rsidRPr="00156FDE">
        <w:rPr>
          <w:rFonts w:asciiTheme="minorHAnsi" w:eastAsiaTheme="minorHAnsi" w:hAnsiTheme="minorHAnsi" w:cs="Arial"/>
          <w:color w:val="000000" w:themeColor="text1"/>
          <w:w w:val="100"/>
          <w:sz w:val="24"/>
          <w:szCs w:val="24"/>
          <w:lang w:eastAsia="en-US"/>
        </w:rPr>
        <w:t>. Sposób zmiany i wycofania O</w:t>
      </w:r>
      <w:r w:rsidRPr="00156FDE">
        <w:rPr>
          <w:rFonts w:asciiTheme="minorHAnsi" w:eastAsiaTheme="minorHAnsi" w:hAnsiTheme="minorHAnsi" w:cs="Arial"/>
          <w:color w:val="000000" w:themeColor="text1"/>
          <w:w w:val="100"/>
          <w:sz w:val="24"/>
          <w:szCs w:val="24"/>
          <w:lang w:eastAsia="en-US"/>
        </w:rPr>
        <w:t xml:space="preserve">ferty został opisany w Instrukcji użytkownika dostępnej na </w:t>
      </w:r>
      <w:proofErr w:type="spellStart"/>
      <w:r w:rsidRPr="00156FDE">
        <w:rPr>
          <w:rFonts w:asciiTheme="minorHAnsi" w:eastAsiaTheme="minorHAnsi" w:hAnsiTheme="minorHAnsi" w:cs="Arial"/>
          <w:color w:val="000000" w:themeColor="text1"/>
          <w:w w:val="100"/>
          <w:sz w:val="24"/>
          <w:szCs w:val="24"/>
          <w:lang w:eastAsia="en-US"/>
        </w:rPr>
        <w:t>miniPortalu</w:t>
      </w:r>
      <w:proofErr w:type="spellEnd"/>
      <w:r w:rsidR="0091131F" w:rsidRPr="00156FDE">
        <w:rPr>
          <w:rFonts w:asciiTheme="minorHAnsi" w:eastAsiaTheme="minorHAnsi" w:hAnsiTheme="minorHAnsi" w:cs="Arial"/>
          <w:color w:val="000000" w:themeColor="text1"/>
          <w:w w:val="100"/>
          <w:sz w:val="24"/>
          <w:szCs w:val="24"/>
          <w:lang w:eastAsia="en-US"/>
        </w:rPr>
        <w:t>.</w:t>
      </w:r>
    </w:p>
    <w:p w14:paraId="6FEA4ECA" w14:textId="77777777" w:rsidR="00873ED5" w:rsidRPr="00156FDE" w:rsidRDefault="00873ED5" w:rsidP="00156FDE">
      <w:pPr>
        <w:pStyle w:val="Zwykytekst"/>
        <w:numPr>
          <w:ilvl w:val="2"/>
          <w:numId w:val="17"/>
        </w:numPr>
        <w:autoSpaceDE/>
        <w:autoSpaceDN/>
        <w:spacing w:before="0" w:line="276" w:lineRule="auto"/>
        <w:rPr>
          <w:rFonts w:asciiTheme="minorHAnsi" w:eastAsiaTheme="minorHAnsi" w:hAnsiTheme="minorHAnsi" w:cs="Arial"/>
          <w:color w:val="000000" w:themeColor="text1"/>
          <w:w w:val="100"/>
          <w:sz w:val="24"/>
          <w:szCs w:val="24"/>
          <w:lang w:val="pl-PL" w:eastAsia="en-US"/>
        </w:rPr>
      </w:pPr>
      <w:r w:rsidRPr="00156FDE">
        <w:rPr>
          <w:rFonts w:asciiTheme="minorHAnsi" w:eastAsiaTheme="minorHAnsi" w:hAnsiTheme="minorHAnsi" w:cs="Arial"/>
          <w:color w:val="000000" w:themeColor="text1"/>
          <w:w w:val="100"/>
          <w:sz w:val="24"/>
          <w:szCs w:val="24"/>
          <w:lang w:eastAsia="en-US"/>
        </w:rPr>
        <w:t xml:space="preserve">Wykonawca po upływie terminu do składania ofert nie może skutecznie dokonać zmiany ani wycofać </w:t>
      </w:r>
      <w:r w:rsidR="0091131F" w:rsidRPr="00156FDE">
        <w:rPr>
          <w:rFonts w:asciiTheme="minorHAnsi" w:eastAsiaTheme="minorHAnsi" w:hAnsiTheme="minorHAnsi" w:cs="Arial"/>
          <w:color w:val="000000" w:themeColor="text1"/>
          <w:w w:val="100"/>
          <w:sz w:val="24"/>
          <w:szCs w:val="24"/>
          <w:lang w:eastAsia="en-US"/>
        </w:rPr>
        <w:t>złożonej O</w:t>
      </w:r>
      <w:r w:rsidRPr="00156FDE">
        <w:rPr>
          <w:rFonts w:asciiTheme="minorHAnsi" w:eastAsiaTheme="minorHAnsi" w:hAnsiTheme="minorHAnsi" w:cs="Arial"/>
          <w:color w:val="000000" w:themeColor="text1"/>
          <w:w w:val="100"/>
          <w:sz w:val="24"/>
          <w:szCs w:val="24"/>
          <w:lang w:eastAsia="en-US"/>
        </w:rPr>
        <w:t>ferty.</w:t>
      </w:r>
    </w:p>
    <w:p w14:paraId="0ADD8F13" w14:textId="77777777" w:rsidR="00873ED5" w:rsidRPr="00156FDE" w:rsidRDefault="00873ED5" w:rsidP="00156FDE">
      <w:pPr>
        <w:spacing w:after="0"/>
        <w:rPr>
          <w:color w:val="000000" w:themeColor="text1"/>
          <w:sz w:val="24"/>
          <w:szCs w:val="24"/>
        </w:rPr>
      </w:pPr>
    </w:p>
    <w:p w14:paraId="70C690C2" w14:textId="4572CAF2" w:rsidR="00873ED5" w:rsidRDefault="009C0688" w:rsidP="00156FDE">
      <w:pPr>
        <w:pStyle w:val="Akapitzlist"/>
        <w:numPr>
          <w:ilvl w:val="1"/>
          <w:numId w:val="17"/>
        </w:numPr>
        <w:jc w:val="both"/>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Sposób komunikowania </w:t>
      </w:r>
      <w:r w:rsidR="00873ED5" w:rsidRPr="00156FDE">
        <w:rPr>
          <w:rFonts w:asciiTheme="minorHAnsi" w:hAnsiTheme="minorHAnsi"/>
          <w:b/>
          <w:color w:val="000000" w:themeColor="text1"/>
          <w:sz w:val="24"/>
          <w:szCs w:val="24"/>
        </w:rPr>
        <w:t>się Zamawiającego z Wykonawcami (nie d</w:t>
      </w:r>
      <w:r w:rsidR="003A7AB1" w:rsidRPr="00156FDE">
        <w:rPr>
          <w:rFonts w:asciiTheme="minorHAnsi" w:hAnsiTheme="minorHAnsi"/>
          <w:b/>
          <w:color w:val="000000" w:themeColor="text1"/>
          <w:sz w:val="24"/>
          <w:szCs w:val="24"/>
        </w:rPr>
        <w:t xml:space="preserve">otyczy składania </w:t>
      </w:r>
      <w:r w:rsidR="00926F56" w:rsidRPr="00156FDE">
        <w:rPr>
          <w:rFonts w:asciiTheme="minorHAnsi" w:hAnsiTheme="minorHAnsi"/>
          <w:b/>
          <w:color w:val="000000" w:themeColor="text1"/>
          <w:sz w:val="24"/>
          <w:szCs w:val="24"/>
        </w:rPr>
        <w:t>O</w:t>
      </w:r>
      <w:r w:rsidR="003A7AB1" w:rsidRPr="00156FDE">
        <w:rPr>
          <w:rFonts w:asciiTheme="minorHAnsi" w:hAnsiTheme="minorHAnsi"/>
          <w:b/>
          <w:color w:val="000000" w:themeColor="text1"/>
          <w:sz w:val="24"/>
          <w:szCs w:val="24"/>
        </w:rPr>
        <w:t>fert</w:t>
      </w:r>
      <w:r w:rsidR="00873ED5" w:rsidRPr="00156FDE">
        <w:rPr>
          <w:rFonts w:asciiTheme="minorHAnsi" w:hAnsiTheme="minorHAnsi"/>
          <w:b/>
          <w:color w:val="000000" w:themeColor="text1"/>
          <w:sz w:val="24"/>
          <w:szCs w:val="24"/>
        </w:rPr>
        <w:t>)</w:t>
      </w:r>
      <w:r w:rsidR="00926F56" w:rsidRPr="00156FDE">
        <w:rPr>
          <w:rFonts w:asciiTheme="minorHAnsi" w:hAnsiTheme="minorHAnsi"/>
          <w:b/>
          <w:color w:val="000000" w:themeColor="text1"/>
          <w:sz w:val="24"/>
          <w:szCs w:val="24"/>
        </w:rPr>
        <w:t>.</w:t>
      </w:r>
      <w:r w:rsidR="00873ED5" w:rsidRPr="00156FDE">
        <w:rPr>
          <w:rFonts w:asciiTheme="minorHAnsi" w:hAnsiTheme="minorHAnsi"/>
          <w:b/>
          <w:color w:val="000000" w:themeColor="text1"/>
          <w:sz w:val="24"/>
          <w:szCs w:val="24"/>
        </w:rPr>
        <w:t xml:space="preserve"> </w:t>
      </w:r>
    </w:p>
    <w:p w14:paraId="37B2F7BC" w14:textId="77777777" w:rsidR="00DF2566" w:rsidRPr="00156FDE" w:rsidRDefault="00DF2566" w:rsidP="00DF2566">
      <w:pPr>
        <w:pStyle w:val="Akapitzlist"/>
        <w:ind w:left="600"/>
        <w:jc w:val="both"/>
        <w:rPr>
          <w:rFonts w:asciiTheme="minorHAnsi" w:hAnsiTheme="minorHAnsi"/>
          <w:b/>
          <w:color w:val="000000" w:themeColor="text1"/>
          <w:sz w:val="24"/>
          <w:szCs w:val="24"/>
        </w:rPr>
      </w:pPr>
    </w:p>
    <w:p w14:paraId="0CAC5FE9" w14:textId="77777777"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W postępowaniu o udzielenie zamówienia komunikacja pomiędzy Zamawiającym a Wykonawcami w szczególności składanie oświadczeń, wnioskó</w:t>
      </w:r>
      <w:r w:rsidR="009C0688" w:rsidRPr="00156FDE">
        <w:rPr>
          <w:rFonts w:asciiTheme="minorHAnsi" w:hAnsiTheme="minorHAnsi"/>
          <w:color w:val="000000" w:themeColor="text1"/>
          <w:sz w:val="24"/>
          <w:szCs w:val="24"/>
        </w:rPr>
        <w:t>w (innych niż wskazanych w pkt 16.2.</w:t>
      </w:r>
      <w:r w:rsidRPr="00156FDE">
        <w:rPr>
          <w:rFonts w:asciiTheme="minorHAnsi" w:hAnsiTheme="minorHAnsi"/>
          <w:color w:val="000000" w:themeColor="text1"/>
          <w:sz w:val="24"/>
          <w:szCs w:val="24"/>
        </w:rPr>
        <w:t xml:space="preserve">), zawiadomień oraz przekazywanie informacji odbywa się elektronicznie za pośrednictwem dedykowanego formularza dostępnego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 xml:space="preserve"> oraz udostępnionego przez </w:t>
      </w:r>
      <w:proofErr w:type="spellStart"/>
      <w:r w:rsidRPr="00156FDE">
        <w:rPr>
          <w:rFonts w:asciiTheme="minorHAnsi" w:hAnsiTheme="minorHAnsi"/>
          <w:color w:val="000000" w:themeColor="text1"/>
          <w:sz w:val="24"/>
          <w:szCs w:val="24"/>
        </w:rPr>
        <w:t>miniPortal</w:t>
      </w:r>
      <w:proofErr w:type="spellEnd"/>
      <w:r w:rsidRPr="00156FDE">
        <w:rPr>
          <w:rFonts w:asciiTheme="minorHAnsi" w:hAnsiTheme="minorHAnsi"/>
          <w:color w:val="000000" w:themeColor="text1"/>
          <w:sz w:val="24"/>
          <w:szCs w:val="24"/>
        </w:rPr>
        <w:t xml:space="preserve"> (Formularz do komunikacji).</w:t>
      </w:r>
      <w:r w:rsidRPr="00156FDE">
        <w:rPr>
          <w:rFonts w:asciiTheme="minorHAnsi" w:hAnsiTheme="minorHAnsi"/>
          <w:b/>
          <w:color w:val="000000" w:themeColor="text1"/>
          <w:sz w:val="24"/>
          <w:szCs w:val="24"/>
        </w:rPr>
        <w:t xml:space="preserve"> </w:t>
      </w:r>
      <w:r w:rsidRPr="00156FDE">
        <w:rPr>
          <w:rFonts w:asciiTheme="minorHAnsi" w:hAnsiTheme="minorHAnsi"/>
          <w:color w:val="000000" w:themeColor="text1"/>
          <w:sz w:val="24"/>
          <w:szCs w:val="24"/>
        </w:rPr>
        <w:t xml:space="preserve"> We wszelkiej korespondencji związanej z niniejszym postępowaniem Zamawiający i Wykonawcy posługują się numerem ogłoszenia (BZP, TED lub ID postępowania). </w:t>
      </w:r>
    </w:p>
    <w:p w14:paraId="4BE823D1" w14:textId="260798BB"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Zamawiający może również komunikować się z Wykonawcami za pomocą poc</w:t>
      </w:r>
      <w:r w:rsidR="0091131F" w:rsidRPr="00156FDE">
        <w:rPr>
          <w:rFonts w:asciiTheme="minorHAnsi" w:hAnsiTheme="minorHAnsi"/>
          <w:color w:val="000000" w:themeColor="text1"/>
          <w:sz w:val="24"/>
          <w:szCs w:val="24"/>
        </w:rPr>
        <w:t xml:space="preserve">zty elektronicznej, email: </w:t>
      </w:r>
      <w:r w:rsidR="00AB6DDE" w:rsidRPr="00156FDE">
        <w:rPr>
          <w:rFonts w:asciiTheme="minorHAnsi" w:hAnsiTheme="minorHAnsi"/>
          <w:color w:val="000000" w:themeColor="text1"/>
          <w:sz w:val="24"/>
          <w:szCs w:val="24"/>
        </w:rPr>
        <w:t>wod-kan@iwaniska.pl</w:t>
      </w:r>
      <w:r w:rsidR="0091131F" w:rsidRPr="00156FDE">
        <w:rPr>
          <w:rFonts w:asciiTheme="minorHAnsi" w:hAnsiTheme="minorHAnsi"/>
          <w:color w:val="000000" w:themeColor="text1"/>
          <w:sz w:val="24"/>
          <w:szCs w:val="24"/>
        </w:rPr>
        <w:t>.</w:t>
      </w:r>
    </w:p>
    <w:p w14:paraId="23B2EF48" w14:textId="0B844740" w:rsidR="003A7AB1" w:rsidRPr="00156FDE" w:rsidRDefault="00873ED5"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w:t>
      </w:r>
      <w:r w:rsidR="00851030" w:rsidRPr="00156FDE">
        <w:rPr>
          <w:rFonts w:asciiTheme="minorHAnsi" w:hAnsiTheme="minorHAnsi"/>
          <w:color w:val="000000" w:themeColor="text1"/>
          <w:sz w:val="24"/>
          <w:szCs w:val="24"/>
        </w:rPr>
        <w:t xml:space="preserve">: </w:t>
      </w:r>
      <w:r w:rsidR="00A56FA1" w:rsidRPr="00156FDE">
        <w:rPr>
          <w:rFonts w:asciiTheme="minorHAnsi" w:hAnsiTheme="minorHAnsi"/>
          <w:color w:val="000000" w:themeColor="text1"/>
          <w:sz w:val="24"/>
          <w:szCs w:val="24"/>
        </w:rPr>
        <w:t>wod-kan@iwaniska.pl.</w:t>
      </w:r>
      <w:r w:rsidR="00851030" w:rsidRPr="00156FDE">
        <w:rPr>
          <w:rFonts w:asciiTheme="minorHAnsi" w:hAnsiTheme="minorHAnsi"/>
          <w:color w:val="000000" w:themeColor="text1"/>
          <w:sz w:val="24"/>
          <w:szCs w:val="24"/>
        </w:rPr>
        <w:t xml:space="preserve"> </w:t>
      </w:r>
      <w:r w:rsidRPr="00156FDE">
        <w:rPr>
          <w:rFonts w:asciiTheme="minorHAnsi" w:hAnsiTheme="minorHAnsi"/>
          <w:color w:val="000000" w:themeColor="text1"/>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25548" w14:textId="5FE07E7A" w:rsidR="003A7AB1" w:rsidRPr="00156FDE" w:rsidRDefault="00851030"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Za datę przekazania </w:t>
      </w:r>
      <w:r w:rsidR="00926F56" w:rsidRPr="00156FDE">
        <w:rPr>
          <w:rFonts w:asciiTheme="minorHAnsi" w:hAnsiTheme="minorHAnsi"/>
          <w:color w:val="000000" w:themeColor="text1"/>
          <w:sz w:val="24"/>
          <w:szCs w:val="24"/>
        </w:rPr>
        <w:t>O</w:t>
      </w:r>
      <w:r w:rsidRPr="00156FDE">
        <w:rPr>
          <w:rFonts w:asciiTheme="minorHAnsi" w:hAnsiTheme="minorHAnsi"/>
          <w:color w:val="000000" w:themeColor="text1"/>
          <w:sz w:val="24"/>
          <w:szCs w:val="24"/>
        </w:rPr>
        <w:t xml:space="preserve">ferty, wniosków, zawiadomień, dokumentów elektronicznych, oświadczeń lub elektronicznych kopii dokumentów lub oświadczeń oraz innych informacji przyjmuje się datę ich przekazania na </w:t>
      </w:r>
      <w:proofErr w:type="spellStart"/>
      <w:r w:rsidRPr="00156FDE">
        <w:rPr>
          <w:rFonts w:asciiTheme="minorHAnsi" w:hAnsiTheme="minorHAnsi"/>
          <w:color w:val="000000" w:themeColor="text1"/>
          <w:sz w:val="24"/>
          <w:szCs w:val="24"/>
        </w:rPr>
        <w:t>ePUAP</w:t>
      </w:r>
      <w:proofErr w:type="spellEnd"/>
      <w:r w:rsidRPr="00156FDE">
        <w:rPr>
          <w:rFonts w:asciiTheme="minorHAnsi" w:hAnsiTheme="minorHAnsi"/>
          <w:color w:val="000000" w:themeColor="text1"/>
          <w:sz w:val="24"/>
          <w:szCs w:val="24"/>
        </w:rPr>
        <w:t>.</w:t>
      </w:r>
    </w:p>
    <w:p w14:paraId="62DE6081" w14:textId="426102FC" w:rsidR="00851030" w:rsidRPr="00156FDE" w:rsidRDefault="00851030" w:rsidP="00156FDE">
      <w:pPr>
        <w:pStyle w:val="Akapitzlist"/>
        <w:numPr>
          <w:ilvl w:val="2"/>
          <w:numId w:val="17"/>
        </w:numPr>
        <w:contextualSpacing/>
        <w:jc w:val="both"/>
        <w:rPr>
          <w:rFonts w:asciiTheme="minorHAnsi" w:hAnsiTheme="minorHAnsi"/>
          <w:color w:val="000000" w:themeColor="text1"/>
          <w:sz w:val="24"/>
          <w:szCs w:val="24"/>
        </w:rPr>
      </w:pPr>
      <w:r w:rsidRPr="00156FDE">
        <w:rPr>
          <w:rFonts w:asciiTheme="minorHAnsi" w:hAnsiTheme="minorHAnsi"/>
          <w:color w:val="000000" w:themeColor="text1"/>
          <w:sz w:val="24"/>
          <w:szCs w:val="24"/>
        </w:rPr>
        <w:t xml:space="preserve">Identyfikator postępowania i klucz publiczny dla danego postępowania o udzielenie zamówienia dostępne są na Liście wszystkich postępowań na </w:t>
      </w:r>
      <w:proofErr w:type="spellStart"/>
      <w:r w:rsidRPr="00156FDE">
        <w:rPr>
          <w:rFonts w:asciiTheme="minorHAnsi" w:hAnsiTheme="minorHAnsi"/>
          <w:color w:val="000000" w:themeColor="text1"/>
          <w:sz w:val="24"/>
          <w:szCs w:val="24"/>
        </w:rPr>
        <w:t>miniPortalu</w:t>
      </w:r>
      <w:proofErr w:type="spellEnd"/>
      <w:r w:rsidRPr="00156FDE">
        <w:rPr>
          <w:rFonts w:asciiTheme="minorHAnsi" w:hAnsiTheme="minorHAnsi"/>
          <w:color w:val="000000" w:themeColor="text1"/>
          <w:sz w:val="24"/>
          <w:szCs w:val="24"/>
        </w:rPr>
        <w:t xml:space="preserve"> oraz stanowi załącznik do niniejszej </w:t>
      </w:r>
      <w:r w:rsidR="0032553F" w:rsidRPr="00156FDE">
        <w:rPr>
          <w:rFonts w:asciiTheme="minorHAnsi" w:hAnsiTheme="minorHAnsi"/>
          <w:color w:val="000000" w:themeColor="text1"/>
          <w:sz w:val="24"/>
          <w:szCs w:val="24"/>
        </w:rPr>
        <w:t>IDW</w:t>
      </w:r>
      <w:r w:rsidRPr="00156FDE">
        <w:rPr>
          <w:rFonts w:asciiTheme="minorHAnsi" w:hAnsiTheme="minorHAnsi"/>
          <w:color w:val="000000" w:themeColor="text1"/>
          <w:sz w:val="24"/>
          <w:szCs w:val="24"/>
        </w:rPr>
        <w:t>.</w:t>
      </w:r>
    </w:p>
    <w:p w14:paraId="08291B4B" w14:textId="77777777" w:rsidR="00873ED5" w:rsidRPr="00156FDE" w:rsidRDefault="00873ED5" w:rsidP="00156FDE">
      <w:pPr>
        <w:spacing w:after="0"/>
        <w:jc w:val="both"/>
        <w:rPr>
          <w:rStyle w:val="tekstdokbold"/>
          <w:color w:val="000000" w:themeColor="text1"/>
          <w:sz w:val="24"/>
          <w:szCs w:val="24"/>
        </w:rPr>
      </w:pPr>
    </w:p>
    <w:p w14:paraId="2C08CB56" w14:textId="77777777" w:rsidR="00CF5FA1" w:rsidRPr="00156FDE" w:rsidRDefault="00B55030" w:rsidP="00156FDE">
      <w:pPr>
        <w:spacing w:after="0"/>
        <w:jc w:val="both"/>
        <w:rPr>
          <w:b/>
          <w:color w:val="000000" w:themeColor="text1"/>
          <w:sz w:val="24"/>
          <w:szCs w:val="24"/>
        </w:rPr>
      </w:pPr>
      <w:r w:rsidRPr="00156FDE">
        <w:rPr>
          <w:b/>
          <w:color w:val="000000" w:themeColor="text1"/>
          <w:sz w:val="24"/>
          <w:szCs w:val="24"/>
        </w:rPr>
        <w:t>1</w:t>
      </w:r>
      <w:r w:rsidR="009C0688" w:rsidRPr="00156FDE">
        <w:rPr>
          <w:b/>
          <w:color w:val="000000" w:themeColor="text1"/>
          <w:sz w:val="24"/>
          <w:szCs w:val="24"/>
        </w:rPr>
        <w:t>7</w:t>
      </w:r>
      <w:r w:rsidR="003A7AB1" w:rsidRPr="00156FDE">
        <w:rPr>
          <w:b/>
          <w:color w:val="000000" w:themeColor="text1"/>
          <w:sz w:val="24"/>
          <w:szCs w:val="24"/>
        </w:rPr>
        <w:t xml:space="preserve">. </w:t>
      </w:r>
      <w:r w:rsidR="00851030" w:rsidRPr="00156FDE">
        <w:rPr>
          <w:b/>
          <w:color w:val="000000" w:themeColor="text1"/>
          <w:sz w:val="24"/>
          <w:szCs w:val="24"/>
        </w:rPr>
        <w:t>WADIUM</w:t>
      </w:r>
    </w:p>
    <w:p w14:paraId="67D6C4A8" w14:textId="77777777" w:rsidR="00DF2566" w:rsidRDefault="00DF2566" w:rsidP="00156FDE">
      <w:pPr>
        <w:spacing w:after="0"/>
        <w:jc w:val="both"/>
        <w:rPr>
          <w:rFonts w:cs="Times New Roman"/>
          <w:bCs/>
          <w:color w:val="000000" w:themeColor="text1"/>
          <w:sz w:val="24"/>
          <w:szCs w:val="24"/>
          <w:lang w:eastAsia="pl-PL"/>
        </w:rPr>
      </w:pPr>
    </w:p>
    <w:p w14:paraId="686D79D5" w14:textId="77777777" w:rsidR="00756B1F" w:rsidRPr="00156FDE" w:rsidRDefault="009C0688" w:rsidP="00156FDE">
      <w:pPr>
        <w:spacing w:after="0"/>
        <w:jc w:val="both"/>
        <w:rPr>
          <w:rFonts w:cs="Times New Roman"/>
          <w:bCs/>
          <w:color w:val="000000" w:themeColor="text1"/>
          <w:sz w:val="24"/>
          <w:szCs w:val="24"/>
          <w:lang w:eastAsia="pl-PL"/>
        </w:rPr>
      </w:pPr>
      <w:r w:rsidRPr="00156FDE">
        <w:rPr>
          <w:rFonts w:cs="Times New Roman"/>
          <w:bCs/>
          <w:color w:val="000000" w:themeColor="text1"/>
          <w:sz w:val="24"/>
          <w:szCs w:val="24"/>
          <w:lang w:eastAsia="pl-PL"/>
        </w:rPr>
        <w:t xml:space="preserve">17.1. </w:t>
      </w:r>
      <w:r w:rsidR="00756B1F" w:rsidRPr="00156FDE">
        <w:rPr>
          <w:rFonts w:cs="Times New Roman"/>
          <w:bCs/>
          <w:color w:val="000000" w:themeColor="text1"/>
          <w:sz w:val="24"/>
          <w:szCs w:val="24"/>
          <w:lang w:eastAsia="pl-PL"/>
        </w:rPr>
        <w:t>Wysokość wadium</w:t>
      </w:r>
    </w:p>
    <w:p w14:paraId="4AE7C72E" w14:textId="77777777" w:rsidR="00756B1F" w:rsidRPr="00156FDE" w:rsidRDefault="00756B1F" w:rsidP="00156FDE">
      <w:pPr>
        <w:pStyle w:val="Akapitzlist"/>
        <w:ind w:left="567"/>
        <w:jc w:val="both"/>
        <w:rPr>
          <w:rFonts w:asciiTheme="minorHAnsi" w:hAnsiTheme="minorHAnsi" w:cs="Times New Roman"/>
          <w:bCs/>
          <w:color w:val="000000" w:themeColor="text1"/>
          <w:sz w:val="24"/>
          <w:szCs w:val="24"/>
          <w:lang w:eastAsia="pl-PL"/>
        </w:rPr>
      </w:pPr>
      <w:r w:rsidRPr="00156FDE">
        <w:rPr>
          <w:rFonts w:asciiTheme="minorHAnsi" w:hAnsiTheme="minorHAnsi" w:cs="Times New Roman"/>
          <w:bCs/>
          <w:color w:val="000000" w:themeColor="text1"/>
          <w:sz w:val="24"/>
          <w:szCs w:val="24"/>
          <w:lang w:eastAsia="pl-PL"/>
        </w:rPr>
        <w:t xml:space="preserve">Wykonawca jest zobowiązany do wniesienia wadium w wysokości: </w:t>
      </w:r>
    </w:p>
    <w:p w14:paraId="38D111A5" w14:textId="55BB1B45" w:rsidR="00756B1F" w:rsidRPr="00156FDE" w:rsidRDefault="00756B1F" w:rsidP="00156FDE">
      <w:pPr>
        <w:spacing w:after="0"/>
        <w:ind w:left="567"/>
        <w:jc w:val="both"/>
        <w:rPr>
          <w:rFonts w:cs="Times New Roman"/>
          <w:b/>
          <w:bCs/>
          <w:color w:val="000000" w:themeColor="text1"/>
          <w:sz w:val="24"/>
          <w:szCs w:val="24"/>
          <w:lang w:eastAsia="pl-PL"/>
        </w:rPr>
      </w:pPr>
      <w:r w:rsidRPr="00156FDE">
        <w:rPr>
          <w:b/>
          <w:bCs/>
          <w:color w:val="000000" w:themeColor="text1"/>
          <w:sz w:val="24"/>
          <w:szCs w:val="24"/>
        </w:rPr>
        <w:t xml:space="preserve">Część 1: </w:t>
      </w:r>
      <w:r w:rsidR="00136783" w:rsidRPr="00156FDE">
        <w:rPr>
          <w:bCs/>
          <w:color w:val="000000" w:themeColor="text1"/>
          <w:sz w:val="24"/>
          <w:szCs w:val="24"/>
        </w:rPr>
        <w:t xml:space="preserve">30 000 </w:t>
      </w:r>
      <w:r w:rsidRPr="00156FDE">
        <w:rPr>
          <w:bCs/>
          <w:color w:val="000000" w:themeColor="text1"/>
          <w:sz w:val="24"/>
          <w:szCs w:val="24"/>
        </w:rPr>
        <w:t xml:space="preserve">zł, słownie: </w:t>
      </w:r>
      <w:r w:rsidR="00136783" w:rsidRPr="00156FDE">
        <w:rPr>
          <w:bCs/>
          <w:color w:val="000000" w:themeColor="text1"/>
          <w:sz w:val="24"/>
          <w:szCs w:val="24"/>
        </w:rPr>
        <w:t xml:space="preserve">trzydzieści tysięcy </w:t>
      </w:r>
      <w:r w:rsidRPr="00156FDE">
        <w:rPr>
          <w:bCs/>
          <w:color w:val="000000" w:themeColor="text1"/>
          <w:sz w:val="24"/>
          <w:szCs w:val="24"/>
        </w:rPr>
        <w:t>zł 00/100</w:t>
      </w:r>
      <w:r w:rsidR="00841846" w:rsidRPr="00156FDE">
        <w:rPr>
          <w:bCs/>
          <w:color w:val="000000" w:themeColor="text1"/>
          <w:sz w:val="24"/>
          <w:szCs w:val="24"/>
        </w:rPr>
        <w:t>,</w:t>
      </w:r>
    </w:p>
    <w:p w14:paraId="479EA9ED" w14:textId="7843A26D" w:rsidR="00756B1F" w:rsidRPr="00156FDE" w:rsidRDefault="00756B1F" w:rsidP="00156FDE">
      <w:pPr>
        <w:spacing w:after="0"/>
        <w:ind w:left="567"/>
        <w:jc w:val="both"/>
        <w:rPr>
          <w:b/>
          <w:bCs/>
          <w:color w:val="000000" w:themeColor="text1"/>
          <w:sz w:val="24"/>
          <w:szCs w:val="24"/>
        </w:rPr>
      </w:pPr>
      <w:r w:rsidRPr="00156FDE">
        <w:rPr>
          <w:b/>
          <w:bCs/>
          <w:color w:val="000000" w:themeColor="text1"/>
          <w:sz w:val="24"/>
          <w:szCs w:val="24"/>
        </w:rPr>
        <w:t xml:space="preserve">Część 2: </w:t>
      </w:r>
      <w:r w:rsidR="00136783" w:rsidRPr="00156FDE">
        <w:rPr>
          <w:bCs/>
          <w:color w:val="000000" w:themeColor="text1"/>
          <w:sz w:val="24"/>
          <w:szCs w:val="24"/>
        </w:rPr>
        <w:t>3 000</w:t>
      </w:r>
      <w:r w:rsidRPr="00156FDE">
        <w:rPr>
          <w:bCs/>
          <w:color w:val="000000" w:themeColor="text1"/>
          <w:sz w:val="24"/>
          <w:szCs w:val="24"/>
        </w:rPr>
        <w:t xml:space="preserve"> zł, słownie: </w:t>
      </w:r>
      <w:r w:rsidR="00136783" w:rsidRPr="00156FDE">
        <w:rPr>
          <w:bCs/>
          <w:color w:val="000000" w:themeColor="text1"/>
          <w:sz w:val="24"/>
          <w:szCs w:val="24"/>
        </w:rPr>
        <w:t>trzy tysiące</w:t>
      </w:r>
      <w:r w:rsidRPr="00156FDE">
        <w:rPr>
          <w:bCs/>
          <w:color w:val="000000" w:themeColor="text1"/>
          <w:sz w:val="24"/>
          <w:szCs w:val="24"/>
        </w:rPr>
        <w:t xml:space="preserve"> zł 00/100</w:t>
      </w:r>
      <w:r w:rsidR="00841846" w:rsidRPr="00156FDE">
        <w:rPr>
          <w:bCs/>
          <w:color w:val="000000" w:themeColor="text1"/>
          <w:sz w:val="24"/>
          <w:szCs w:val="24"/>
        </w:rPr>
        <w:t>.</w:t>
      </w:r>
    </w:p>
    <w:p w14:paraId="2CE9D1C6" w14:textId="77777777" w:rsidR="00756B1F" w:rsidRPr="00156FDE" w:rsidRDefault="00756B1F" w:rsidP="00156FDE">
      <w:pPr>
        <w:spacing w:after="0"/>
        <w:ind w:left="567"/>
        <w:jc w:val="both"/>
        <w:rPr>
          <w:b/>
          <w:bCs/>
          <w:color w:val="000000" w:themeColor="text1"/>
          <w:sz w:val="24"/>
          <w:szCs w:val="24"/>
        </w:rPr>
      </w:pPr>
    </w:p>
    <w:p w14:paraId="21216941" w14:textId="77777777" w:rsidR="00756B1F" w:rsidRPr="00156FDE" w:rsidRDefault="00756B1F" w:rsidP="00156FDE">
      <w:pPr>
        <w:spacing w:after="0"/>
        <w:ind w:left="567"/>
        <w:jc w:val="both"/>
        <w:rPr>
          <w:b/>
          <w:bCs/>
          <w:color w:val="000000" w:themeColor="text1"/>
          <w:sz w:val="24"/>
          <w:szCs w:val="24"/>
        </w:rPr>
      </w:pPr>
      <w:r w:rsidRPr="00156FDE">
        <w:rPr>
          <w:b/>
          <w:bCs/>
          <w:color w:val="000000" w:themeColor="text1"/>
          <w:sz w:val="24"/>
          <w:szCs w:val="24"/>
        </w:rPr>
        <w:t>W przypadku, gdy Wykonawca składa ofertę na więcej niż jedną część zamówienia, to wysokość wniesionego przez niego wadium powinna być równa sumie wysokości wadium wymaganego dla tych części, na które Wykonawca składa ofertę.</w:t>
      </w:r>
    </w:p>
    <w:p w14:paraId="19CFB1AA" w14:textId="77777777" w:rsidR="00756B1F" w:rsidRPr="00156FDE" w:rsidRDefault="00756B1F" w:rsidP="00156FDE">
      <w:pPr>
        <w:pStyle w:val="NormalnyWeb"/>
        <w:tabs>
          <w:tab w:val="left" w:pos="567"/>
        </w:tabs>
        <w:spacing w:before="0" w:beforeAutospacing="0" w:after="0" w:afterAutospacing="0" w:line="276" w:lineRule="auto"/>
        <w:ind w:left="567"/>
        <w:rPr>
          <w:rFonts w:asciiTheme="minorHAnsi" w:hAnsiTheme="minorHAnsi"/>
          <w:i/>
          <w:color w:val="000000" w:themeColor="text1"/>
          <w:sz w:val="24"/>
          <w:szCs w:val="24"/>
          <w:shd w:val="clear" w:color="auto" w:fill="FFFFFF"/>
        </w:rPr>
      </w:pPr>
      <w:r w:rsidRPr="00156FDE">
        <w:rPr>
          <w:rFonts w:asciiTheme="minorHAnsi" w:hAnsiTheme="minorHAnsi"/>
          <w:color w:val="000000" w:themeColor="text1"/>
          <w:sz w:val="24"/>
          <w:szCs w:val="24"/>
          <w:u w:val="single"/>
          <w:shd w:val="clear" w:color="auto" w:fill="FFFFFF"/>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4FDF926F" w14:textId="77777777" w:rsidR="00756B1F" w:rsidRPr="00156FDE" w:rsidRDefault="00756B1F" w:rsidP="00156FDE">
      <w:pPr>
        <w:spacing w:after="0"/>
        <w:ind w:left="720" w:hanging="11"/>
        <w:jc w:val="both"/>
        <w:rPr>
          <w:b/>
          <w:bCs/>
          <w:color w:val="000000" w:themeColor="text1"/>
          <w:sz w:val="24"/>
          <w:szCs w:val="24"/>
        </w:rPr>
      </w:pPr>
    </w:p>
    <w:p w14:paraId="4F0197B2" w14:textId="77777777" w:rsidR="00136783"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756B1F" w:rsidRPr="00156FDE">
        <w:rPr>
          <w:color w:val="000000" w:themeColor="text1"/>
          <w:sz w:val="24"/>
          <w:szCs w:val="24"/>
          <w:lang w:eastAsia="ar-SA"/>
        </w:rPr>
        <w:t>.2.</w:t>
      </w:r>
      <w:r w:rsidR="00756B1F" w:rsidRPr="00156FDE">
        <w:rPr>
          <w:color w:val="000000" w:themeColor="text1"/>
          <w:sz w:val="24"/>
          <w:szCs w:val="24"/>
          <w:lang w:eastAsia="ar-SA"/>
        </w:rPr>
        <w:tab/>
      </w:r>
      <w:r w:rsidR="00136783" w:rsidRPr="00156FDE">
        <w:rPr>
          <w:color w:val="000000" w:themeColor="text1"/>
          <w:sz w:val="24"/>
          <w:szCs w:val="24"/>
          <w:lang w:eastAsia="ar-SA"/>
        </w:rPr>
        <w:t>Termin wniesienia wadium</w:t>
      </w:r>
    </w:p>
    <w:p w14:paraId="0B256CAC" w14:textId="77777777" w:rsidR="00136783" w:rsidRPr="00156FDE" w:rsidRDefault="00136783"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t>Wykonawca zobowiązany jest do wniesienia wadium przed upływem terminu składania Ofert.</w:t>
      </w:r>
    </w:p>
    <w:p w14:paraId="35C6B044" w14:textId="1EBC5045" w:rsidR="00756B1F" w:rsidRPr="00156FDE" w:rsidRDefault="00756B1F"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 xml:space="preserve">Wykonawca zobowiązany jest zabezpieczyć swą </w:t>
      </w:r>
      <w:r w:rsidR="00926F56" w:rsidRPr="00156FDE">
        <w:rPr>
          <w:color w:val="000000" w:themeColor="text1"/>
          <w:sz w:val="24"/>
          <w:szCs w:val="24"/>
          <w:lang w:eastAsia="ar-SA"/>
        </w:rPr>
        <w:t>O</w:t>
      </w:r>
      <w:r w:rsidRPr="00156FDE">
        <w:rPr>
          <w:color w:val="000000" w:themeColor="text1"/>
          <w:sz w:val="24"/>
          <w:szCs w:val="24"/>
          <w:lang w:eastAsia="ar-SA"/>
        </w:rPr>
        <w:t>fertę wadium na cały okres związania Ofertą.</w:t>
      </w:r>
    </w:p>
    <w:p w14:paraId="2264F9DF" w14:textId="77777777" w:rsidR="009C0688" w:rsidRPr="00156FDE" w:rsidRDefault="009C0688" w:rsidP="00156FDE">
      <w:pPr>
        <w:suppressAutoHyphens/>
        <w:spacing w:after="0"/>
        <w:ind w:left="709" w:hanging="142"/>
        <w:jc w:val="both"/>
        <w:rPr>
          <w:color w:val="000000" w:themeColor="text1"/>
          <w:sz w:val="24"/>
          <w:szCs w:val="24"/>
          <w:lang w:eastAsia="ar-SA"/>
        </w:rPr>
      </w:pPr>
    </w:p>
    <w:p w14:paraId="16D29956" w14:textId="77777777" w:rsidR="00136783"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756B1F" w:rsidRPr="00156FDE">
        <w:rPr>
          <w:color w:val="000000" w:themeColor="text1"/>
          <w:sz w:val="24"/>
          <w:szCs w:val="24"/>
          <w:lang w:eastAsia="ar-SA"/>
        </w:rPr>
        <w:t xml:space="preserve">.3. </w:t>
      </w:r>
      <w:r w:rsidR="00136783" w:rsidRPr="00156FDE">
        <w:rPr>
          <w:color w:val="000000" w:themeColor="text1"/>
          <w:sz w:val="24"/>
          <w:szCs w:val="24"/>
          <w:lang w:eastAsia="ar-SA"/>
        </w:rPr>
        <w:t>Forma wadium</w:t>
      </w:r>
    </w:p>
    <w:p w14:paraId="285129FF" w14:textId="77777777" w:rsidR="00756B1F" w:rsidRPr="00156FDE" w:rsidRDefault="00756B1F"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Wadium musi być wniesione w jednej lub kilku następujących formach, w zależności od wyboru Wykonawcy:</w:t>
      </w:r>
    </w:p>
    <w:p w14:paraId="4CC4E67D" w14:textId="77777777" w:rsidR="00756B1F" w:rsidRPr="00156FDE" w:rsidRDefault="00756B1F" w:rsidP="00156FDE">
      <w:pPr>
        <w:pStyle w:val="Tekstpodstawowy2"/>
        <w:tabs>
          <w:tab w:val="left" w:pos="1134"/>
        </w:tabs>
        <w:spacing w:before="0" w:line="276" w:lineRule="auto"/>
        <w:ind w:left="709"/>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a)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pieniądzu</w:t>
      </w:r>
      <w:r w:rsidR="00DF4BF6" w:rsidRPr="00156FDE">
        <w:rPr>
          <w:rFonts w:asciiTheme="minorHAnsi" w:hAnsiTheme="minorHAnsi"/>
          <w:b w:val="0"/>
          <w:color w:val="000000" w:themeColor="text1"/>
          <w:sz w:val="24"/>
          <w:szCs w:val="24"/>
          <w:lang w:eastAsia="ar-SA"/>
        </w:rPr>
        <w:t>,</w:t>
      </w:r>
    </w:p>
    <w:p w14:paraId="38CB34DC" w14:textId="77777777" w:rsidR="00756B1F" w:rsidRPr="00156FDE" w:rsidRDefault="00756B1F" w:rsidP="00156FDE">
      <w:pPr>
        <w:pStyle w:val="Tekstpodstawowy2"/>
        <w:tabs>
          <w:tab w:val="left" w:pos="1134"/>
        </w:tabs>
        <w:spacing w:before="0" w:line="276" w:lineRule="auto"/>
        <w:ind w:left="709"/>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b)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bankowych;</w:t>
      </w:r>
    </w:p>
    <w:p w14:paraId="66B7A187"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c)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pieniężnych spółdzielczych kas oszczędnościowo-kredytowych;</w:t>
      </w:r>
    </w:p>
    <w:p w14:paraId="2DBCAE6E"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d)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gwarancjach bankowych;</w:t>
      </w:r>
    </w:p>
    <w:p w14:paraId="3A7C8B80" w14:textId="77777777"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e)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gwarancjach ubezpieczeniowych;</w:t>
      </w:r>
    </w:p>
    <w:p w14:paraId="570089A9" w14:textId="58FA0C42" w:rsidR="00756B1F" w:rsidRPr="00156FDE" w:rsidRDefault="00756B1F" w:rsidP="00156FDE">
      <w:pPr>
        <w:pStyle w:val="Tekstpodstawowy2"/>
        <w:tabs>
          <w:tab w:val="left" w:pos="1134"/>
        </w:tabs>
        <w:spacing w:before="0" w:line="276" w:lineRule="auto"/>
        <w:ind w:left="1134" w:hanging="425"/>
        <w:rPr>
          <w:rFonts w:asciiTheme="minorHAnsi" w:hAnsiTheme="minorHAnsi"/>
          <w:b w:val="0"/>
          <w:bCs w:val="0"/>
          <w:color w:val="000000" w:themeColor="text1"/>
          <w:sz w:val="24"/>
          <w:szCs w:val="24"/>
        </w:rPr>
      </w:pPr>
      <w:r w:rsidRPr="00156FDE">
        <w:rPr>
          <w:rFonts w:asciiTheme="minorHAnsi" w:hAnsiTheme="minorHAnsi"/>
          <w:b w:val="0"/>
          <w:bCs w:val="0"/>
          <w:color w:val="000000" w:themeColor="text1"/>
          <w:sz w:val="24"/>
          <w:szCs w:val="24"/>
        </w:rPr>
        <w:t xml:space="preserve">f)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poręczeniach udzielanych przez podmioty, o których mowa w art. 6b ust. 5 pkt 2 ustawy z dnia 9 listopada 2000 roku o utworzeniu Polskiej Agencji Rozwoju Przedsiębiorczości (</w:t>
      </w:r>
      <w:r w:rsidR="001F36F6" w:rsidRPr="00156FDE">
        <w:rPr>
          <w:rFonts w:asciiTheme="minorHAnsi" w:hAnsiTheme="minorHAnsi"/>
          <w:b w:val="0"/>
          <w:color w:val="000000" w:themeColor="text1"/>
          <w:sz w:val="24"/>
          <w:szCs w:val="24"/>
          <w:lang w:eastAsia="ar-SA"/>
        </w:rPr>
        <w:t>tekst jednolity: Dz.U. z 2019 r. poz. 310)</w:t>
      </w:r>
      <w:r w:rsidRPr="00156FDE">
        <w:rPr>
          <w:rFonts w:asciiTheme="minorHAnsi" w:hAnsiTheme="minorHAnsi"/>
          <w:b w:val="0"/>
          <w:color w:val="000000" w:themeColor="text1"/>
          <w:sz w:val="24"/>
          <w:szCs w:val="24"/>
          <w:lang w:eastAsia="ar-SA"/>
        </w:rPr>
        <w:t>.</w:t>
      </w:r>
    </w:p>
    <w:p w14:paraId="4AAE0245"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.4.</w:t>
      </w:r>
      <w:r w:rsidR="00756B1F" w:rsidRPr="00156FDE">
        <w:rPr>
          <w:color w:val="000000" w:themeColor="text1"/>
          <w:sz w:val="24"/>
          <w:szCs w:val="24"/>
          <w:lang w:eastAsia="ar-SA"/>
        </w:rPr>
        <w:tab/>
      </w:r>
      <w:r w:rsidR="00DF4BF6" w:rsidRPr="00156FDE">
        <w:rPr>
          <w:color w:val="000000" w:themeColor="text1"/>
          <w:sz w:val="24"/>
          <w:szCs w:val="24"/>
          <w:lang w:eastAsia="ar-SA"/>
        </w:rPr>
        <w:t>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ubezpieczeniowej udzielających gwarancji) oraz wskazanie ich siedzib, określenie wierzytelności, która ma być zabezpieczona gwarancją, kwotę gwarancji, termin ważności gwarancji, zobowiązanie gwaranta, do zapłacenia kwoty gwarancji bezwarunkowo, na pierwsze pisemne żądanie Zamawiającego, w sytuacji gdy Wykonawca:</w:t>
      </w:r>
    </w:p>
    <w:p w14:paraId="1099DDCC" w14:textId="09FA90F0" w:rsidR="003A7AB1" w:rsidRPr="00156FDE" w:rsidRDefault="003A7AB1" w:rsidP="00156FDE">
      <w:pPr>
        <w:suppressAutoHyphens/>
        <w:spacing w:after="0"/>
        <w:ind w:left="1418" w:hanging="709"/>
        <w:jc w:val="both"/>
        <w:rPr>
          <w:color w:val="000000" w:themeColor="text1"/>
          <w:sz w:val="24"/>
          <w:szCs w:val="24"/>
          <w:lang w:eastAsia="ar-SA"/>
        </w:rPr>
      </w:pPr>
      <w:r w:rsidRPr="00156FDE">
        <w:rPr>
          <w:color w:val="000000" w:themeColor="text1"/>
          <w:sz w:val="24"/>
          <w:szCs w:val="24"/>
          <w:lang w:eastAsia="ar-SA"/>
        </w:rPr>
        <w:lastRenderedPageBreak/>
        <w:t>1</w:t>
      </w:r>
      <w:r w:rsidR="009C0688" w:rsidRPr="00156FDE">
        <w:rPr>
          <w:color w:val="000000" w:themeColor="text1"/>
          <w:sz w:val="24"/>
          <w:szCs w:val="24"/>
          <w:lang w:eastAsia="ar-SA"/>
        </w:rPr>
        <w:t>7</w:t>
      </w:r>
      <w:r w:rsidRPr="00156FDE">
        <w:rPr>
          <w:color w:val="000000" w:themeColor="text1"/>
          <w:sz w:val="24"/>
          <w:szCs w:val="24"/>
          <w:lang w:eastAsia="ar-SA"/>
        </w:rPr>
        <w:t xml:space="preserve">.4.1. W </w:t>
      </w:r>
      <w:r w:rsidR="00DF4BF6" w:rsidRPr="00156FDE">
        <w:rPr>
          <w:color w:val="000000" w:themeColor="text1"/>
          <w:sz w:val="24"/>
          <w:szCs w:val="24"/>
          <w:lang w:eastAsia="ar-SA"/>
        </w:rPr>
        <w:t>odpowiedzi na wezwanie, o którym mowa w art. 26 ust. 3 i 3a</w:t>
      </w:r>
      <w:r w:rsidR="00C07059" w:rsidRPr="00156FDE">
        <w:rPr>
          <w:color w:val="000000" w:themeColor="text1"/>
          <w:sz w:val="24"/>
          <w:szCs w:val="24"/>
          <w:lang w:eastAsia="ar-SA"/>
        </w:rPr>
        <w:t xml:space="preserve">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z przyczyn leżących po jego stronie nie złożył oświadczeń lub dokumentów potwierdzających okoliczności, o których mowa w art. 25 ust. 1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oświadczenia, o którym mowa w art. 25a ust. 1 </w:t>
      </w:r>
      <w:proofErr w:type="spellStart"/>
      <w:r w:rsidR="001F36F6" w:rsidRPr="00156FDE">
        <w:rPr>
          <w:color w:val="000000" w:themeColor="text1"/>
          <w:sz w:val="24"/>
          <w:szCs w:val="24"/>
          <w:lang w:eastAsia="ar-SA"/>
        </w:rPr>
        <w:t>Pzp</w:t>
      </w:r>
      <w:proofErr w:type="spellEnd"/>
      <w:r w:rsidR="00DF4BF6" w:rsidRPr="00156FDE">
        <w:rPr>
          <w:color w:val="000000" w:themeColor="text1"/>
          <w:sz w:val="24"/>
          <w:szCs w:val="24"/>
          <w:lang w:eastAsia="ar-SA"/>
        </w:rPr>
        <w:t>, pełnomocnictw, lub nie wyraził zgody na poprawienie omyłki, o której mowa w art. 87 ust. 2 pkt 3</w:t>
      </w:r>
      <w:r w:rsidR="00C07059" w:rsidRPr="00156FDE">
        <w:rPr>
          <w:color w:val="000000" w:themeColor="text1"/>
          <w:sz w:val="24"/>
          <w:szCs w:val="24"/>
          <w:lang w:eastAsia="ar-SA"/>
        </w:rPr>
        <w:t xml:space="preserve"> </w:t>
      </w:r>
      <w:proofErr w:type="spellStart"/>
      <w:r w:rsidR="00C07059" w:rsidRPr="00156FDE">
        <w:rPr>
          <w:color w:val="000000" w:themeColor="text1"/>
          <w:sz w:val="24"/>
          <w:szCs w:val="24"/>
          <w:lang w:eastAsia="ar-SA"/>
        </w:rPr>
        <w:t>Pzp</w:t>
      </w:r>
      <w:proofErr w:type="spellEnd"/>
      <w:r w:rsidR="00DF4BF6" w:rsidRPr="00156FDE">
        <w:rPr>
          <w:color w:val="000000" w:themeColor="text1"/>
          <w:sz w:val="24"/>
          <w:szCs w:val="24"/>
          <w:lang w:eastAsia="ar-SA"/>
        </w:rPr>
        <w:t xml:space="preserve">, co powodowało brak możliwości wybrania </w:t>
      </w:r>
      <w:r w:rsidR="00C07059" w:rsidRPr="00156FDE">
        <w:rPr>
          <w:color w:val="000000" w:themeColor="text1"/>
          <w:sz w:val="24"/>
          <w:szCs w:val="24"/>
          <w:lang w:eastAsia="ar-SA"/>
        </w:rPr>
        <w:t>O</w:t>
      </w:r>
      <w:r w:rsidR="00DF4BF6" w:rsidRPr="00156FDE">
        <w:rPr>
          <w:color w:val="000000" w:themeColor="text1"/>
          <w:sz w:val="24"/>
          <w:szCs w:val="24"/>
          <w:lang w:eastAsia="ar-SA"/>
        </w:rPr>
        <w:t>ferty złożonej przez Wyk</w:t>
      </w:r>
      <w:r w:rsidRPr="00156FDE">
        <w:rPr>
          <w:color w:val="000000" w:themeColor="text1"/>
          <w:sz w:val="24"/>
          <w:szCs w:val="24"/>
          <w:lang w:eastAsia="ar-SA"/>
        </w:rPr>
        <w:t>onawcę jako najkorzystniejszej;</w:t>
      </w:r>
    </w:p>
    <w:p w14:paraId="79DE8E95" w14:textId="77777777" w:rsidR="00DF4BF6" w:rsidRPr="00156FDE" w:rsidRDefault="009C0688" w:rsidP="00156FDE">
      <w:pPr>
        <w:suppressAutoHyphens/>
        <w:spacing w:after="0"/>
        <w:ind w:left="1418"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 xml:space="preserve">.4.2. </w:t>
      </w:r>
      <w:r w:rsidR="00DF4BF6" w:rsidRPr="00156FDE">
        <w:rPr>
          <w:color w:val="000000" w:themeColor="text1"/>
          <w:sz w:val="24"/>
          <w:szCs w:val="24"/>
          <w:lang w:eastAsia="ar-SA"/>
        </w:rPr>
        <w:t>którego ofertę wybrano: odmówił podpisania umowy na warunkach określonych w ofercie, lub nie wniósł zabezpieczenia należytego wykonania umowy lub zawarcie umowy stało się niemożliwe z przyczyn leżących po stronie Wykonawcy.</w:t>
      </w:r>
    </w:p>
    <w:p w14:paraId="6A10E229" w14:textId="77777777" w:rsidR="00DF4BF6" w:rsidRPr="00156FDE" w:rsidRDefault="00DF4BF6" w:rsidP="00156FDE">
      <w:pPr>
        <w:suppressAutoHyphens/>
        <w:spacing w:after="0"/>
        <w:ind w:left="705"/>
        <w:jc w:val="both"/>
        <w:rPr>
          <w:bCs/>
          <w:color w:val="000000" w:themeColor="text1"/>
          <w:sz w:val="24"/>
          <w:szCs w:val="24"/>
          <w:lang w:eastAsia="ar-SA"/>
        </w:rPr>
      </w:pPr>
    </w:p>
    <w:p w14:paraId="24C13ECD" w14:textId="3A8C7CF9" w:rsidR="00DD7C2B" w:rsidRPr="00156FDE" w:rsidRDefault="003A7AB1" w:rsidP="00156FDE">
      <w:pPr>
        <w:suppressAutoHyphens/>
        <w:spacing w:after="0"/>
        <w:ind w:left="567" w:hanging="567"/>
        <w:jc w:val="both"/>
        <w:rPr>
          <w:color w:val="000000" w:themeColor="text1"/>
          <w:sz w:val="24"/>
          <w:szCs w:val="24"/>
          <w:lang w:eastAsia="ar-SA"/>
        </w:rPr>
      </w:pPr>
      <w:r w:rsidRPr="00156FDE">
        <w:rPr>
          <w:bCs/>
          <w:color w:val="000000" w:themeColor="text1"/>
          <w:sz w:val="24"/>
          <w:szCs w:val="24"/>
          <w:lang w:eastAsia="ar-SA"/>
        </w:rPr>
        <w:t>1</w:t>
      </w:r>
      <w:r w:rsidR="009C0688" w:rsidRPr="00156FDE">
        <w:rPr>
          <w:bCs/>
          <w:color w:val="000000" w:themeColor="text1"/>
          <w:sz w:val="24"/>
          <w:szCs w:val="24"/>
          <w:lang w:eastAsia="ar-SA"/>
        </w:rPr>
        <w:t>7</w:t>
      </w:r>
      <w:r w:rsidRPr="00156FDE">
        <w:rPr>
          <w:bCs/>
          <w:color w:val="000000" w:themeColor="text1"/>
          <w:sz w:val="24"/>
          <w:szCs w:val="24"/>
          <w:lang w:eastAsia="ar-SA"/>
        </w:rPr>
        <w:t xml:space="preserve">.5. </w:t>
      </w:r>
      <w:r w:rsidR="00DF4BF6" w:rsidRPr="00156FDE">
        <w:rPr>
          <w:bCs/>
          <w:color w:val="000000" w:themeColor="text1"/>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r w:rsidR="00C87311" w:rsidRPr="00156FDE">
        <w:rPr>
          <w:bCs/>
          <w:color w:val="000000" w:themeColor="text1"/>
          <w:sz w:val="24"/>
          <w:szCs w:val="24"/>
          <w:lang w:eastAsia="ar-SA"/>
        </w:rPr>
        <w:t xml:space="preserve"> </w:t>
      </w:r>
      <w:r w:rsidR="00C07059" w:rsidRPr="00156FDE">
        <w:rPr>
          <w:bCs/>
          <w:color w:val="000000" w:themeColor="text1"/>
          <w:sz w:val="24"/>
          <w:szCs w:val="24"/>
          <w:lang w:eastAsia="ar-SA"/>
        </w:rPr>
        <w:t>W przypadku Oferty składanej przed podmioty wspólnie ubiegające się o zamówienie Zamawiający żąda, żeby w treści gwarancji lub poręczenia znajdowało się co najmniej sformułowanie, że wadium zabezpiecza Ofertę podmiotów wspólnie ubiegających się o zamówienie.</w:t>
      </w:r>
    </w:p>
    <w:p w14:paraId="2492F446" w14:textId="77777777" w:rsidR="00DF4BF6" w:rsidRPr="00156FDE" w:rsidRDefault="00DF4BF6" w:rsidP="00156FDE">
      <w:pPr>
        <w:suppressAutoHyphens/>
        <w:spacing w:after="0"/>
        <w:ind w:left="709" w:hanging="709"/>
        <w:jc w:val="both"/>
        <w:rPr>
          <w:color w:val="000000" w:themeColor="text1"/>
          <w:sz w:val="24"/>
          <w:szCs w:val="24"/>
          <w:lang w:eastAsia="ar-SA"/>
        </w:rPr>
      </w:pPr>
    </w:p>
    <w:p w14:paraId="34B1E4F1"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w:t>
      </w:r>
      <w:r w:rsidR="003A7AB1" w:rsidRPr="00156FDE">
        <w:rPr>
          <w:color w:val="000000" w:themeColor="text1"/>
          <w:sz w:val="24"/>
          <w:szCs w:val="24"/>
          <w:lang w:eastAsia="ar-SA"/>
        </w:rPr>
        <w:t xml:space="preserve">.6. </w:t>
      </w:r>
      <w:r w:rsidR="00DF4BF6" w:rsidRPr="00156FDE">
        <w:rPr>
          <w:color w:val="000000" w:themeColor="text1"/>
          <w:sz w:val="24"/>
          <w:szCs w:val="24"/>
          <w:lang w:eastAsia="ar-SA"/>
        </w:rPr>
        <w:t>Miejsce i sposób wniesienia wadium.</w:t>
      </w:r>
    </w:p>
    <w:p w14:paraId="27A8BE47" w14:textId="3F28FDAB" w:rsidR="00DF4BF6" w:rsidRPr="00156FDE" w:rsidRDefault="00DF4BF6"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t>Wadium wnoszone w pieniądzu należy wpłacić pr</w:t>
      </w:r>
      <w:r w:rsidR="009C0688" w:rsidRPr="00156FDE">
        <w:rPr>
          <w:color w:val="000000" w:themeColor="text1"/>
          <w:sz w:val="24"/>
          <w:szCs w:val="24"/>
          <w:lang w:eastAsia="ar-SA"/>
        </w:rPr>
        <w:t xml:space="preserve">zelewem na następujący rachunek </w:t>
      </w:r>
      <w:r w:rsidRPr="00156FDE">
        <w:rPr>
          <w:color w:val="000000" w:themeColor="text1"/>
          <w:sz w:val="24"/>
          <w:szCs w:val="24"/>
          <w:lang w:eastAsia="ar-SA"/>
        </w:rPr>
        <w:t>Zamawiającego</w:t>
      </w:r>
      <w:r w:rsidR="003D3443" w:rsidRPr="00156FDE">
        <w:rPr>
          <w:color w:val="000000" w:themeColor="text1"/>
          <w:sz w:val="24"/>
          <w:szCs w:val="24"/>
          <w:lang w:eastAsia="ar-SA"/>
        </w:rPr>
        <w:t xml:space="preserve">: </w:t>
      </w:r>
      <w:r w:rsidR="0003614E" w:rsidRPr="00156FDE">
        <w:rPr>
          <w:color w:val="000000" w:themeColor="text1"/>
          <w:sz w:val="24"/>
          <w:szCs w:val="24"/>
          <w:lang w:eastAsia="ar-SA"/>
        </w:rPr>
        <w:t>Gminy Iwaniska</w:t>
      </w:r>
    </w:p>
    <w:p w14:paraId="0F9883A3" w14:textId="75ECDEA8" w:rsidR="00DF4BF6"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 xml:space="preserve">numer rachunku: </w:t>
      </w:r>
      <w:r w:rsidR="00CF3FA9" w:rsidRPr="00156FDE">
        <w:rPr>
          <w:color w:val="000000" w:themeColor="text1"/>
          <w:sz w:val="24"/>
          <w:szCs w:val="24"/>
          <w:lang w:eastAsia="ar-SA"/>
        </w:rPr>
        <w:t>06 1240 2773 1111 0010 5514 0132</w:t>
      </w:r>
      <w:r w:rsidR="003D3443" w:rsidRPr="00156FDE">
        <w:rPr>
          <w:color w:val="000000" w:themeColor="text1"/>
          <w:sz w:val="24"/>
          <w:szCs w:val="24"/>
          <w:lang w:eastAsia="ar-SA"/>
        </w:rPr>
        <w:t>.</w:t>
      </w:r>
    </w:p>
    <w:p w14:paraId="68FEAF85" w14:textId="0E0D482D" w:rsidR="00DF4BF6"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Na dowodzie wpłaty należy zamieścić adnotację</w:t>
      </w:r>
      <w:r w:rsidR="00017B6C" w:rsidRPr="00156FDE">
        <w:rPr>
          <w:color w:val="000000" w:themeColor="text1"/>
          <w:sz w:val="24"/>
          <w:szCs w:val="24"/>
          <w:lang w:eastAsia="ar-SA"/>
        </w:rPr>
        <w:t xml:space="preserve"> „</w:t>
      </w:r>
      <w:r w:rsidR="003D3443" w:rsidRPr="00156FDE">
        <w:rPr>
          <w:color w:val="000000" w:themeColor="text1"/>
          <w:sz w:val="24"/>
          <w:szCs w:val="24"/>
          <w:lang w:eastAsia="ar-SA"/>
        </w:rPr>
        <w:t>wadium, nr postępowania</w:t>
      </w:r>
      <w:r w:rsidR="00C07059" w:rsidRPr="00156FDE">
        <w:rPr>
          <w:color w:val="000000" w:themeColor="text1"/>
          <w:sz w:val="24"/>
          <w:szCs w:val="24"/>
          <w:lang w:eastAsia="ar-SA"/>
        </w:rPr>
        <w:t>, część …..</w:t>
      </w:r>
      <w:r w:rsidR="003D3443" w:rsidRPr="00156FDE">
        <w:rPr>
          <w:color w:val="000000" w:themeColor="text1"/>
          <w:sz w:val="24"/>
          <w:szCs w:val="24"/>
          <w:lang w:eastAsia="ar-SA"/>
        </w:rPr>
        <w:t>”</w:t>
      </w:r>
    </w:p>
    <w:p w14:paraId="0DA08113" w14:textId="77777777" w:rsidR="002E252B" w:rsidRPr="00156FDE" w:rsidRDefault="002E252B" w:rsidP="00156FDE">
      <w:pPr>
        <w:spacing w:after="0"/>
        <w:ind w:left="567"/>
        <w:rPr>
          <w:b/>
          <w:bCs/>
          <w:color w:val="000000" w:themeColor="text1"/>
          <w:sz w:val="24"/>
          <w:szCs w:val="24"/>
          <w:lang w:eastAsia="pl-PL"/>
        </w:rPr>
      </w:pPr>
      <w:r w:rsidRPr="00156FDE">
        <w:rPr>
          <w:color w:val="000000" w:themeColor="text1"/>
          <w:sz w:val="24"/>
          <w:szCs w:val="24"/>
          <w:lang w:eastAsia="ar-SA"/>
        </w:rPr>
        <w:t>Jako Beneficjenta wadium wnoszonego w formie poręczeń</w:t>
      </w:r>
      <w:r w:rsidR="009C0688" w:rsidRPr="00156FDE">
        <w:rPr>
          <w:color w:val="000000" w:themeColor="text1"/>
          <w:sz w:val="24"/>
          <w:szCs w:val="24"/>
          <w:lang w:eastAsia="ar-SA"/>
        </w:rPr>
        <w:t xml:space="preserve"> lub gwarancji należy wskazać </w:t>
      </w:r>
      <w:r w:rsidRPr="00156FDE">
        <w:rPr>
          <w:bCs/>
          <w:color w:val="000000" w:themeColor="text1"/>
          <w:sz w:val="24"/>
          <w:szCs w:val="24"/>
        </w:rPr>
        <w:t xml:space="preserve">Gmina Iwaniska, </w:t>
      </w:r>
      <w:r w:rsidRPr="00156FDE">
        <w:rPr>
          <w:color w:val="000000" w:themeColor="text1"/>
          <w:sz w:val="24"/>
          <w:szCs w:val="24"/>
        </w:rPr>
        <w:t>ul. Rynek 3, 27-570 Iwaniska.</w:t>
      </w:r>
    </w:p>
    <w:p w14:paraId="61845DC3" w14:textId="6F708F77" w:rsidR="002E252B" w:rsidRPr="00156FDE" w:rsidRDefault="00DF4BF6" w:rsidP="00156FDE">
      <w:pPr>
        <w:suppressAutoHyphens/>
        <w:spacing w:after="0"/>
        <w:ind w:left="709" w:hanging="142"/>
        <w:jc w:val="both"/>
        <w:rPr>
          <w:color w:val="000000" w:themeColor="text1"/>
          <w:sz w:val="24"/>
          <w:szCs w:val="24"/>
          <w:lang w:eastAsia="ar-SA"/>
        </w:rPr>
      </w:pPr>
      <w:r w:rsidRPr="00156FDE">
        <w:rPr>
          <w:color w:val="000000" w:themeColor="text1"/>
          <w:sz w:val="24"/>
          <w:szCs w:val="24"/>
          <w:lang w:eastAsia="ar-SA"/>
        </w:rPr>
        <w:t>Dowód wniesienia wadi</w:t>
      </w:r>
      <w:r w:rsidR="009C0688" w:rsidRPr="00156FDE">
        <w:rPr>
          <w:color w:val="000000" w:themeColor="text1"/>
          <w:sz w:val="24"/>
          <w:szCs w:val="24"/>
          <w:lang w:eastAsia="ar-SA"/>
        </w:rPr>
        <w:t xml:space="preserve">um należy złożyć wraz z </w:t>
      </w:r>
      <w:r w:rsidR="00C07059" w:rsidRPr="00156FDE">
        <w:rPr>
          <w:color w:val="000000" w:themeColor="text1"/>
          <w:sz w:val="24"/>
          <w:szCs w:val="24"/>
          <w:lang w:eastAsia="ar-SA"/>
        </w:rPr>
        <w:t>O</w:t>
      </w:r>
      <w:r w:rsidR="009C0688" w:rsidRPr="00156FDE">
        <w:rPr>
          <w:color w:val="000000" w:themeColor="text1"/>
          <w:sz w:val="24"/>
          <w:szCs w:val="24"/>
          <w:lang w:eastAsia="ar-SA"/>
        </w:rPr>
        <w:t>fertą.</w:t>
      </w:r>
    </w:p>
    <w:p w14:paraId="2E0DF3F5" w14:textId="77777777" w:rsidR="00DF4BF6" w:rsidRPr="00156FDE" w:rsidRDefault="003A7AB1" w:rsidP="00156FDE">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t>1</w:t>
      </w:r>
      <w:r w:rsidR="009C0688" w:rsidRPr="00156FDE">
        <w:rPr>
          <w:color w:val="000000" w:themeColor="text1"/>
          <w:sz w:val="24"/>
          <w:szCs w:val="24"/>
          <w:lang w:eastAsia="ar-SA"/>
        </w:rPr>
        <w:t>7</w:t>
      </w:r>
      <w:r w:rsidRPr="00156FDE">
        <w:rPr>
          <w:color w:val="000000" w:themeColor="text1"/>
          <w:sz w:val="24"/>
          <w:szCs w:val="24"/>
          <w:lang w:eastAsia="ar-SA"/>
        </w:rPr>
        <w:t xml:space="preserve">.7. </w:t>
      </w:r>
      <w:r w:rsidR="00DF4BF6" w:rsidRPr="00156FDE">
        <w:rPr>
          <w:color w:val="000000" w:themeColor="text1"/>
          <w:sz w:val="24"/>
          <w:szCs w:val="24"/>
          <w:lang w:eastAsia="ar-SA"/>
        </w:rPr>
        <w:t>Jeśli wadium zostało wniesione w pieniądzu</w:t>
      </w:r>
      <w:r w:rsidR="00DD7C2B" w:rsidRPr="00156FDE">
        <w:rPr>
          <w:color w:val="000000" w:themeColor="text1"/>
          <w:sz w:val="24"/>
          <w:szCs w:val="24"/>
          <w:lang w:eastAsia="ar-SA"/>
        </w:rPr>
        <w:t xml:space="preserve">, to wymagany jest oryginał lub </w:t>
      </w:r>
      <w:r w:rsidR="00DF4BF6" w:rsidRPr="00156FDE">
        <w:rPr>
          <w:color w:val="000000" w:themeColor="text1"/>
          <w:sz w:val="24"/>
          <w:szCs w:val="24"/>
          <w:lang w:eastAsia="ar-SA"/>
        </w:rPr>
        <w:t>elektronicznie poświadczona za zgodność z oryginałem kopia dow</w:t>
      </w:r>
      <w:r w:rsidR="00DD7C2B" w:rsidRPr="00156FDE">
        <w:rPr>
          <w:color w:val="000000" w:themeColor="text1"/>
          <w:sz w:val="24"/>
          <w:szCs w:val="24"/>
          <w:lang w:eastAsia="ar-SA"/>
        </w:rPr>
        <w:t xml:space="preserve">odu wniesienia </w:t>
      </w:r>
      <w:r w:rsidR="00DF4BF6" w:rsidRPr="00156FDE">
        <w:rPr>
          <w:color w:val="000000" w:themeColor="text1"/>
          <w:sz w:val="24"/>
          <w:szCs w:val="24"/>
          <w:lang w:eastAsia="ar-SA"/>
        </w:rPr>
        <w:t>wadium (dokonania przelewu bankowego) załączona do oferty.</w:t>
      </w:r>
    </w:p>
    <w:p w14:paraId="6854C9FB" w14:textId="77777777" w:rsidR="003D3443" w:rsidRPr="00156FDE" w:rsidRDefault="009C0688" w:rsidP="00156FDE">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t xml:space="preserve">17.8. </w:t>
      </w:r>
      <w:r w:rsidR="003D3443" w:rsidRPr="00156FDE">
        <w:rPr>
          <w:color w:val="000000" w:themeColor="text1"/>
          <w:sz w:val="24"/>
          <w:szCs w:val="24"/>
          <w:lang w:eastAsia="ar-SA"/>
        </w:rPr>
        <w:t xml:space="preserve">Wadium wnoszone w formie poręczeń lub gwarancji powinno być złożone </w:t>
      </w:r>
      <w:r w:rsidR="003D3443" w:rsidRPr="00156FDE">
        <w:rPr>
          <w:color w:val="000000" w:themeColor="text1"/>
          <w:sz w:val="24"/>
          <w:szCs w:val="24"/>
        </w:rPr>
        <w:t>dołączyć do oferty w oryginale w postaci dokumentu elektronicznego opatrzonego kwalifikowanym podpisem elektronicznym</w:t>
      </w:r>
      <w:r w:rsidR="003D3443" w:rsidRPr="00156FDE">
        <w:rPr>
          <w:color w:val="000000" w:themeColor="text1"/>
          <w:sz w:val="24"/>
          <w:szCs w:val="24"/>
          <w:lang w:eastAsia="ar-SA"/>
        </w:rPr>
        <w:t xml:space="preserve"> i musi obejmować cały okres związania ofertą.</w:t>
      </w:r>
    </w:p>
    <w:p w14:paraId="17D58312" w14:textId="77777777" w:rsidR="00DF4BF6" w:rsidRPr="00156FDE" w:rsidRDefault="009C0688"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17.9</w:t>
      </w:r>
      <w:r w:rsidR="003A7AB1" w:rsidRPr="00156FDE">
        <w:rPr>
          <w:color w:val="000000" w:themeColor="text1"/>
          <w:sz w:val="24"/>
          <w:szCs w:val="24"/>
          <w:lang w:eastAsia="ar-SA"/>
        </w:rPr>
        <w:t>.</w:t>
      </w:r>
      <w:r w:rsidR="00DF4BF6" w:rsidRPr="00156FDE">
        <w:rPr>
          <w:color w:val="000000" w:themeColor="text1"/>
          <w:sz w:val="24"/>
          <w:szCs w:val="24"/>
          <w:lang w:eastAsia="ar-SA"/>
        </w:rPr>
        <w:t xml:space="preserve"> Termin wniesienia wadium.</w:t>
      </w:r>
    </w:p>
    <w:p w14:paraId="7511F7B1" w14:textId="77777777" w:rsidR="00DF4BF6" w:rsidRPr="00156FDE" w:rsidRDefault="00DF4BF6" w:rsidP="00156FDE">
      <w:pPr>
        <w:suppressAutoHyphens/>
        <w:spacing w:after="0"/>
        <w:ind w:left="567"/>
        <w:jc w:val="both"/>
        <w:rPr>
          <w:color w:val="000000" w:themeColor="text1"/>
          <w:sz w:val="24"/>
          <w:szCs w:val="24"/>
          <w:lang w:eastAsia="ar-SA"/>
        </w:rPr>
      </w:pPr>
      <w:r w:rsidRPr="00156FDE">
        <w:rPr>
          <w:color w:val="000000" w:themeColor="text1"/>
          <w:sz w:val="24"/>
          <w:szCs w:val="24"/>
          <w:lang w:eastAsia="ar-SA"/>
        </w:rPr>
        <w:t>Wadium należy wnieść przed upływem terminu składani</w:t>
      </w:r>
      <w:r w:rsidR="003D3443" w:rsidRPr="00156FDE">
        <w:rPr>
          <w:color w:val="000000" w:themeColor="text1"/>
          <w:sz w:val="24"/>
          <w:szCs w:val="24"/>
          <w:lang w:eastAsia="ar-SA"/>
        </w:rPr>
        <w:t xml:space="preserve">a ofert. </w:t>
      </w:r>
      <w:r w:rsidR="002E252B" w:rsidRPr="00156FDE">
        <w:rPr>
          <w:color w:val="000000" w:themeColor="text1"/>
          <w:sz w:val="24"/>
          <w:szCs w:val="24"/>
          <w:lang w:eastAsia="ar-SA"/>
        </w:rPr>
        <w:t>Wadium wniesione w pieniądzu przelewem na rachunek bankowy musi wpłynąć na rachunek bankowy Zamawiającego, najpóźniej przed upływem terminu składania ofert.</w:t>
      </w:r>
    </w:p>
    <w:p w14:paraId="4D583D4E" w14:textId="77777777" w:rsidR="00DF4BF6" w:rsidRPr="00156FDE" w:rsidRDefault="003A7AB1" w:rsidP="00156FDE">
      <w:pPr>
        <w:suppressAutoHyphens/>
        <w:spacing w:after="0"/>
        <w:ind w:left="709" w:hanging="709"/>
        <w:jc w:val="both"/>
        <w:rPr>
          <w:color w:val="000000" w:themeColor="text1"/>
          <w:sz w:val="24"/>
          <w:szCs w:val="24"/>
          <w:lang w:eastAsia="ar-SA"/>
        </w:rPr>
      </w:pPr>
      <w:r w:rsidRPr="00156FDE">
        <w:rPr>
          <w:color w:val="000000" w:themeColor="text1"/>
          <w:sz w:val="24"/>
          <w:szCs w:val="24"/>
          <w:lang w:eastAsia="ar-SA"/>
        </w:rPr>
        <w:t>1</w:t>
      </w:r>
      <w:r w:rsidR="009C0688" w:rsidRPr="00156FDE">
        <w:rPr>
          <w:color w:val="000000" w:themeColor="text1"/>
          <w:sz w:val="24"/>
          <w:szCs w:val="24"/>
          <w:lang w:eastAsia="ar-SA"/>
        </w:rPr>
        <w:t>7</w:t>
      </w:r>
      <w:r w:rsidRPr="00156FDE">
        <w:rPr>
          <w:color w:val="000000" w:themeColor="text1"/>
          <w:sz w:val="24"/>
          <w:szCs w:val="24"/>
          <w:lang w:eastAsia="ar-SA"/>
        </w:rPr>
        <w:t>.</w:t>
      </w:r>
      <w:r w:rsidR="009C0688" w:rsidRPr="00156FDE">
        <w:rPr>
          <w:color w:val="000000" w:themeColor="text1"/>
          <w:sz w:val="24"/>
          <w:szCs w:val="24"/>
          <w:lang w:eastAsia="ar-SA"/>
        </w:rPr>
        <w:t>10</w:t>
      </w:r>
      <w:r w:rsidRPr="00156FDE">
        <w:rPr>
          <w:color w:val="000000" w:themeColor="text1"/>
          <w:sz w:val="24"/>
          <w:szCs w:val="24"/>
          <w:lang w:eastAsia="ar-SA"/>
        </w:rPr>
        <w:t xml:space="preserve">. </w:t>
      </w:r>
      <w:r w:rsidR="00DF4BF6" w:rsidRPr="00156FDE">
        <w:rPr>
          <w:color w:val="000000" w:themeColor="text1"/>
          <w:sz w:val="24"/>
          <w:szCs w:val="24"/>
          <w:lang w:eastAsia="ar-SA"/>
        </w:rPr>
        <w:t>Zatrzymanie i zwrot wadium.</w:t>
      </w:r>
    </w:p>
    <w:p w14:paraId="5F6DE617" w14:textId="77777777" w:rsidR="00DF2566" w:rsidRDefault="009C0688" w:rsidP="00DF2566">
      <w:pPr>
        <w:suppressAutoHyphens/>
        <w:spacing w:after="0"/>
        <w:ind w:left="567" w:hanging="567"/>
        <w:jc w:val="both"/>
        <w:rPr>
          <w:color w:val="000000" w:themeColor="text1"/>
          <w:sz w:val="24"/>
          <w:szCs w:val="24"/>
          <w:lang w:eastAsia="ar-SA"/>
        </w:rPr>
      </w:pPr>
      <w:r w:rsidRPr="00156FDE">
        <w:rPr>
          <w:color w:val="000000" w:themeColor="text1"/>
          <w:sz w:val="24"/>
          <w:szCs w:val="24"/>
          <w:lang w:eastAsia="ar-SA"/>
        </w:rPr>
        <w:lastRenderedPageBreak/>
        <w:t>17.10</w:t>
      </w:r>
      <w:r w:rsidR="003A7AB1" w:rsidRPr="00156FDE">
        <w:rPr>
          <w:color w:val="000000" w:themeColor="text1"/>
          <w:sz w:val="24"/>
          <w:szCs w:val="24"/>
          <w:lang w:eastAsia="ar-SA"/>
        </w:rPr>
        <w:t xml:space="preserve">.1. </w:t>
      </w:r>
      <w:r w:rsidR="00756B1F" w:rsidRPr="00156FDE">
        <w:rPr>
          <w:color w:val="000000" w:themeColor="text1"/>
          <w:sz w:val="24"/>
          <w:szCs w:val="24"/>
          <w:lang w:eastAsia="ar-SA"/>
        </w:rPr>
        <w:t>Zamawiający dokona zwrotu wadium na zasadach określ</w:t>
      </w:r>
      <w:r w:rsidR="002E252B" w:rsidRPr="00156FDE">
        <w:rPr>
          <w:color w:val="000000" w:themeColor="text1"/>
          <w:sz w:val="24"/>
          <w:szCs w:val="24"/>
          <w:lang w:eastAsia="ar-SA"/>
        </w:rPr>
        <w:t xml:space="preserve">onych w art. 46 ust. 1-4 </w:t>
      </w:r>
      <w:proofErr w:type="spellStart"/>
      <w:r w:rsidR="00756B1F" w:rsidRPr="00156FDE">
        <w:rPr>
          <w:color w:val="000000" w:themeColor="text1"/>
          <w:sz w:val="24"/>
          <w:szCs w:val="24"/>
          <w:lang w:eastAsia="ar-SA"/>
        </w:rPr>
        <w:t>Pzp</w:t>
      </w:r>
      <w:proofErr w:type="spellEnd"/>
      <w:r w:rsidR="00756B1F" w:rsidRPr="00156FDE">
        <w:rPr>
          <w:color w:val="000000" w:themeColor="text1"/>
          <w:sz w:val="24"/>
          <w:szCs w:val="24"/>
          <w:lang w:eastAsia="ar-SA"/>
        </w:rPr>
        <w:t>.</w:t>
      </w:r>
    </w:p>
    <w:p w14:paraId="7D56EE26" w14:textId="1620DA46" w:rsidR="00756B1F" w:rsidRPr="00156FDE" w:rsidRDefault="009C0688" w:rsidP="00DF2566">
      <w:pPr>
        <w:suppressAutoHyphens/>
        <w:spacing w:after="0"/>
        <w:ind w:left="851" w:hanging="851"/>
        <w:jc w:val="both"/>
        <w:rPr>
          <w:color w:val="000000" w:themeColor="text1"/>
          <w:sz w:val="24"/>
          <w:szCs w:val="24"/>
          <w:lang w:eastAsia="ar-SA"/>
        </w:rPr>
      </w:pPr>
      <w:r w:rsidRPr="00156FDE">
        <w:rPr>
          <w:color w:val="000000" w:themeColor="text1"/>
          <w:sz w:val="24"/>
          <w:szCs w:val="24"/>
          <w:lang w:eastAsia="ar-SA"/>
        </w:rPr>
        <w:t>17.10</w:t>
      </w:r>
      <w:r w:rsidR="003A7AB1" w:rsidRPr="00156FDE">
        <w:rPr>
          <w:color w:val="000000" w:themeColor="text1"/>
          <w:sz w:val="24"/>
          <w:szCs w:val="24"/>
          <w:lang w:eastAsia="ar-SA"/>
        </w:rPr>
        <w:t xml:space="preserve">.2. </w:t>
      </w:r>
      <w:r w:rsidR="00756B1F" w:rsidRPr="00156FDE">
        <w:rPr>
          <w:color w:val="000000" w:themeColor="text1"/>
          <w:sz w:val="24"/>
          <w:szCs w:val="24"/>
          <w:lang w:eastAsia="ar-SA"/>
        </w:rPr>
        <w:t>Zgodn</w:t>
      </w:r>
      <w:r w:rsidR="002E252B" w:rsidRPr="00156FDE">
        <w:rPr>
          <w:color w:val="000000" w:themeColor="text1"/>
          <w:sz w:val="24"/>
          <w:szCs w:val="24"/>
          <w:lang w:eastAsia="ar-SA"/>
        </w:rPr>
        <w:t xml:space="preserve">ie z art. 46 ust. 4a i 5 </w:t>
      </w:r>
      <w:proofErr w:type="spellStart"/>
      <w:r w:rsidR="00756B1F" w:rsidRPr="00156FDE">
        <w:rPr>
          <w:color w:val="000000" w:themeColor="text1"/>
          <w:sz w:val="24"/>
          <w:szCs w:val="24"/>
          <w:lang w:eastAsia="ar-SA"/>
        </w:rPr>
        <w:t>Pzp</w:t>
      </w:r>
      <w:proofErr w:type="spellEnd"/>
      <w:r w:rsidR="00756B1F" w:rsidRPr="00156FDE">
        <w:rPr>
          <w:color w:val="000000" w:themeColor="text1"/>
          <w:sz w:val="24"/>
          <w:szCs w:val="24"/>
          <w:lang w:eastAsia="ar-SA"/>
        </w:rPr>
        <w:t xml:space="preserve"> Zamawiający zatrzyma wadium wraz z odsetkami, w przypadku gdy:</w:t>
      </w:r>
    </w:p>
    <w:p w14:paraId="0AFB29A9" w14:textId="77777777" w:rsidR="00756B1F" w:rsidRPr="00156FDE" w:rsidRDefault="00756B1F" w:rsidP="00156FDE">
      <w:pPr>
        <w:pStyle w:val="Tekstpodstawowy2"/>
        <w:tabs>
          <w:tab w:val="left" w:pos="851"/>
        </w:tabs>
        <w:spacing w:before="0" w:line="276" w:lineRule="auto"/>
        <w:ind w:left="1843" w:hanging="425"/>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1)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Wykonawca, którego oferta zostanie wybrana:</w:t>
      </w:r>
    </w:p>
    <w:p w14:paraId="6079E3A0" w14:textId="77777777" w:rsidR="00756B1F" w:rsidRPr="00156FDE" w:rsidRDefault="00756B1F" w:rsidP="00156FDE">
      <w:pPr>
        <w:pStyle w:val="Tekstpodstawowy2"/>
        <w:tabs>
          <w:tab w:val="left" w:pos="1134"/>
        </w:tabs>
        <w:spacing w:before="0" w:line="276" w:lineRule="auto"/>
        <w:ind w:left="2127" w:hanging="284"/>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 xml:space="preserve">a) </w:t>
      </w:r>
      <w:r w:rsidRPr="00156FDE">
        <w:rPr>
          <w:rFonts w:asciiTheme="minorHAnsi" w:hAnsiTheme="minorHAnsi"/>
          <w:b w:val="0"/>
          <w:bCs w:val="0"/>
          <w:color w:val="000000" w:themeColor="text1"/>
          <w:sz w:val="24"/>
          <w:szCs w:val="24"/>
        </w:rPr>
        <w:tab/>
      </w:r>
      <w:r w:rsidRPr="00156FDE">
        <w:rPr>
          <w:rFonts w:asciiTheme="minorHAnsi" w:hAnsiTheme="minorHAnsi"/>
          <w:b w:val="0"/>
          <w:color w:val="000000" w:themeColor="text1"/>
          <w:sz w:val="24"/>
          <w:szCs w:val="24"/>
          <w:lang w:eastAsia="ar-SA"/>
        </w:rPr>
        <w:t>odmówi podpisania umowy w sprawie zamówienia publicznego na warunkach określonych w ofercie;</w:t>
      </w:r>
    </w:p>
    <w:p w14:paraId="622ACA3D" w14:textId="02212A45" w:rsidR="00C07059" w:rsidRPr="00156FDE" w:rsidRDefault="00C07059" w:rsidP="00156FDE">
      <w:pPr>
        <w:pStyle w:val="Tekstpodstawowy2"/>
        <w:tabs>
          <w:tab w:val="left" w:pos="1134"/>
        </w:tabs>
        <w:spacing w:before="0" w:line="276" w:lineRule="auto"/>
        <w:ind w:left="2127" w:hanging="284"/>
        <w:rPr>
          <w:rFonts w:asciiTheme="minorHAnsi" w:hAnsiTheme="minorHAnsi"/>
          <w:color w:val="000000" w:themeColor="text1"/>
          <w:sz w:val="24"/>
          <w:szCs w:val="24"/>
          <w:lang w:eastAsia="ar-SA"/>
        </w:rPr>
      </w:pPr>
      <w:r w:rsidRPr="00156FDE">
        <w:rPr>
          <w:rFonts w:asciiTheme="minorHAnsi" w:hAnsiTheme="minorHAnsi"/>
          <w:b w:val="0"/>
          <w:color w:val="000000" w:themeColor="text1"/>
          <w:sz w:val="24"/>
          <w:szCs w:val="24"/>
          <w:lang w:eastAsia="ar-SA"/>
        </w:rPr>
        <w:t>b) nie wniósł wymaganego zabezpieczenia należytego wykonania umowy;</w:t>
      </w:r>
    </w:p>
    <w:p w14:paraId="3F1E69E9" w14:textId="4C3CBB8B" w:rsidR="00756B1F" w:rsidRPr="00156FDE" w:rsidRDefault="00C07059" w:rsidP="00156FDE">
      <w:pPr>
        <w:pStyle w:val="Tekstpodstawowy2"/>
        <w:tabs>
          <w:tab w:val="left" w:pos="1134"/>
        </w:tabs>
        <w:spacing w:before="0" w:line="276" w:lineRule="auto"/>
        <w:ind w:left="2127" w:hanging="284"/>
        <w:rPr>
          <w:rFonts w:asciiTheme="minorHAnsi" w:hAnsiTheme="minorHAnsi"/>
          <w:b w:val="0"/>
          <w:color w:val="000000" w:themeColor="text1"/>
          <w:sz w:val="24"/>
          <w:szCs w:val="24"/>
          <w:lang w:eastAsia="ar-SA"/>
        </w:rPr>
      </w:pPr>
      <w:r w:rsidRPr="00156FDE">
        <w:rPr>
          <w:rFonts w:asciiTheme="minorHAnsi" w:hAnsiTheme="minorHAnsi"/>
          <w:b w:val="0"/>
          <w:bCs w:val="0"/>
          <w:color w:val="000000" w:themeColor="text1"/>
          <w:sz w:val="24"/>
          <w:szCs w:val="24"/>
        </w:rPr>
        <w:t>c</w:t>
      </w:r>
      <w:r w:rsidR="00756B1F" w:rsidRPr="00156FDE">
        <w:rPr>
          <w:rFonts w:asciiTheme="minorHAnsi" w:hAnsiTheme="minorHAnsi"/>
          <w:b w:val="0"/>
          <w:bCs w:val="0"/>
          <w:color w:val="000000" w:themeColor="text1"/>
          <w:sz w:val="24"/>
          <w:szCs w:val="24"/>
        </w:rPr>
        <w:t xml:space="preserve">) </w:t>
      </w:r>
      <w:r w:rsidR="00756B1F" w:rsidRPr="00156FDE">
        <w:rPr>
          <w:rFonts w:asciiTheme="minorHAnsi" w:hAnsiTheme="minorHAnsi"/>
          <w:b w:val="0"/>
          <w:bCs w:val="0"/>
          <w:color w:val="000000" w:themeColor="text1"/>
          <w:sz w:val="24"/>
          <w:szCs w:val="24"/>
        </w:rPr>
        <w:tab/>
      </w:r>
      <w:r w:rsidR="00756B1F" w:rsidRPr="00156FDE">
        <w:rPr>
          <w:rFonts w:asciiTheme="minorHAnsi" w:hAnsiTheme="minorHAnsi"/>
          <w:b w:val="0"/>
          <w:color w:val="000000" w:themeColor="text1"/>
          <w:sz w:val="24"/>
          <w:szCs w:val="24"/>
          <w:lang w:eastAsia="ar-SA"/>
        </w:rPr>
        <w:t>zawarcie umowy w sprawie zamówienia publicznego stanie się niemożliwe z przyczyn leżących po stronie Wykonawcy.</w:t>
      </w:r>
    </w:p>
    <w:p w14:paraId="0CD1E1FF" w14:textId="77777777" w:rsidR="00756B1F" w:rsidRPr="00156FDE" w:rsidRDefault="00756B1F" w:rsidP="00156FDE">
      <w:pPr>
        <w:pStyle w:val="Tekstpodstawowy2"/>
        <w:tabs>
          <w:tab w:val="left" w:pos="851"/>
        </w:tabs>
        <w:spacing w:before="0" w:line="276" w:lineRule="auto"/>
        <w:ind w:left="1843" w:hanging="425"/>
        <w:rPr>
          <w:rFonts w:asciiTheme="minorHAnsi" w:hAnsiTheme="minorHAnsi"/>
          <w:b w:val="0"/>
          <w:bCs w:val="0"/>
          <w:color w:val="000000" w:themeColor="text1"/>
          <w:sz w:val="24"/>
          <w:szCs w:val="24"/>
        </w:rPr>
      </w:pPr>
      <w:r w:rsidRPr="00156FDE">
        <w:rPr>
          <w:rFonts w:asciiTheme="minorHAnsi" w:hAnsiTheme="minorHAnsi"/>
          <w:b w:val="0"/>
          <w:color w:val="000000" w:themeColor="text1"/>
          <w:sz w:val="24"/>
          <w:szCs w:val="24"/>
          <w:lang w:eastAsia="ar-SA"/>
        </w:rPr>
        <w:t xml:space="preserve">2) </w:t>
      </w:r>
      <w:r w:rsidRPr="00156FDE">
        <w:rPr>
          <w:rFonts w:asciiTheme="minorHAnsi" w:hAnsiTheme="minorHAnsi"/>
          <w:b w:val="0"/>
          <w:color w:val="000000" w:themeColor="text1"/>
          <w:sz w:val="24"/>
          <w:szCs w:val="24"/>
          <w:lang w:eastAsia="ar-SA"/>
        </w:rPr>
        <w:tab/>
        <w:t>Wykonawca w odpowiedzi na wezwanie, o kt</w:t>
      </w:r>
      <w:r w:rsidR="009C0688" w:rsidRPr="00156FDE">
        <w:rPr>
          <w:rFonts w:asciiTheme="minorHAnsi" w:hAnsiTheme="minorHAnsi"/>
          <w:b w:val="0"/>
          <w:color w:val="000000" w:themeColor="text1"/>
          <w:sz w:val="24"/>
          <w:szCs w:val="24"/>
          <w:lang w:eastAsia="ar-SA"/>
        </w:rPr>
        <w:t xml:space="preserve">órym mowa w art. 26 ust. 3 i 3a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z przyczyn leżących po jego stronie, nie złożył oświadczeń lub dokumentów potwierdzających okoliczności, o których mowa w art. 25 ust. 1</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oświadczenia, o któr</w:t>
      </w:r>
      <w:r w:rsidR="009C0688" w:rsidRPr="00156FDE">
        <w:rPr>
          <w:rFonts w:asciiTheme="minorHAnsi" w:hAnsiTheme="minorHAnsi"/>
          <w:b w:val="0"/>
          <w:color w:val="000000" w:themeColor="text1"/>
          <w:sz w:val="24"/>
          <w:szCs w:val="24"/>
          <w:lang w:eastAsia="ar-SA"/>
        </w:rPr>
        <w:t>ym mowa w art. 25a ust. 1</w:t>
      </w:r>
      <w:r w:rsidRPr="00156FDE">
        <w:rPr>
          <w:rFonts w:asciiTheme="minorHAnsi" w:hAnsiTheme="minorHAnsi"/>
          <w:b w:val="0"/>
          <w:color w:val="000000" w:themeColor="text1"/>
          <w:sz w:val="24"/>
          <w:szCs w:val="24"/>
          <w:lang w:eastAsia="ar-SA"/>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pełnomocnictw lub nie wyraził zgody na poprawienie omyłki, o której mowa w art. 87 ust. 2 pkt 3</w:t>
      </w:r>
      <w:r w:rsidRPr="00156FDE">
        <w:rPr>
          <w:rFonts w:asciiTheme="minorHAnsi" w:hAnsiTheme="minorHAnsi"/>
          <w:b w:val="0"/>
          <w:color w:val="000000" w:themeColor="text1"/>
          <w:sz w:val="24"/>
          <w:szCs w:val="24"/>
        </w:rPr>
        <w:t xml:space="preserve"> </w:t>
      </w:r>
      <w:proofErr w:type="spellStart"/>
      <w:r w:rsidRPr="00156FDE">
        <w:rPr>
          <w:rFonts w:asciiTheme="minorHAnsi" w:hAnsiTheme="minorHAnsi"/>
          <w:b w:val="0"/>
          <w:color w:val="000000" w:themeColor="text1"/>
          <w:sz w:val="24"/>
          <w:szCs w:val="24"/>
          <w:lang w:eastAsia="ar-SA"/>
        </w:rPr>
        <w:t>Pzp</w:t>
      </w:r>
      <w:proofErr w:type="spellEnd"/>
      <w:r w:rsidRPr="00156FDE">
        <w:rPr>
          <w:rFonts w:asciiTheme="minorHAnsi" w:hAnsiTheme="minorHAnsi"/>
          <w:b w:val="0"/>
          <w:color w:val="000000" w:themeColor="text1"/>
          <w:sz w:val="24"/>
          <w:szCs w:val="24"/>
          <w:lang w:eastAsia="ar-SA"/>
        </w:rPr>
        <w:t>, co spowodowało brak możliwości wybrania oferty złożonej przez Wykonawcę jako najkorzystniejszej.</w:t>
      </w:r>
    </w:p>
    <w:p w14:paraId="6AD798A6" w14:textId="77777777" w:rsidR="006B57E9" w:rsidRPr="00156FDE" w:rsidRDefault="006B57E9" w:rsidP="00156FDE">
      <w:pPr>
        <w:spacing w:after="0"/>
        <w:jc w:val="both"/>
        <w:rPr>
          <w:color w:val="000000" w:themeColor="text1"/>
          <w:sz w:val="24"/>
          <w:szCs w:val="24"/>
        </w:rPr>
      </w:pPr>
    </w:p>
    <w:p w14:paraId="6C080E2A" w14:textId="50F3B250" w:rsidR="00B55030" w:rsidRPr="00156FDE" w:rsidRDefault="00C07059" w:rsidP="00156FDE">
      <w:pPr>
        <w:spacing w:after="0"/>
        <w:ind w:left="426" w:hanging="426"/>
        <w:jc w:val="both"/>
        <w:rPr>
          <w:b/>
          <w:color w:val="000000" w:themeColor="text1"/>
          <w:sz w:val="24"/>
          <w:szCs w:val="24"/>
        </w:rPr>
      </w:pPr>
      <w:r w:rsidRPr="00156FDE">
        <w:rPr>
          <w:b/>
          <w:color w:val="000000" w:themeColor="text1"/>
          <w:sz w:val="24"/>
          <w:szCs w:val="24"/>
        </w:rPr>
        <w:t>1</w:t>
      </w:r>
      <w:r w:rsidR="006B57E9" w:rsidRPr="00156FDE">
        <w:rPr>
          <w:b/>
          <w:color w:val="000000" w:themeColor="text1"/>
          <w:sz w:val="24"/>
          <w:szCs w:val="24"/>
        </w:rPr>
        <w:t>8</w:t>
      </w:r>
      <w:r w:rsidR="00B55030" w:rsidRPr="00156FDE">
        <w:rPr>
          <w:b/>
          <w:color w:val="000000" w:themeColor="text1"/>
          <w:sz w:val="24"/>
          <w:szCs w:val="24"/>
        </w:rPr>
        <w:t>. WALUTA W JAKIEJ BĘDĄ PROWADZONE ROZLICZENIA ZWIĄZANE Z REALIZACJĄ NINIEJSZEGO ZAMÓWIENIA PUBLICZNEGO</w:t>
      </w:r>
    </w:p>
    <w:p w14:paraId="0C1456D3" w14:textId="77777777" w:rsidR="006B57E9" w:rsidRPr="00156FDE" w:rsidRDefault="006B57E9" w:rsidP="00156FDE">
      <w:pPr>
        <w:spacing w:after="0"/>
        <w:jc w:val="both"/>
        <w:rPr>
          <w:color w:val="000000" w:themeColor="text1"/>
          <w:sz w:val="24"/>
          <w:szCs w:val="24"/>
        </w:rPr>
      </w:pPr>
    </w:p>
    <w:p w14:paraId="03538FFB" w14:textId="77777777" w:rsidR="00B55030" w:rsidRPr="00156FDE" w:rsidRDefault="00B55030" w:rsidP="00156FDE">
      <w:pPr>
        <w:spacing w:after="0"/>
        <w:jc w:val="both"/>
        <w:rPr>
          <w:color w:val="000000" w:themeColor="text1"/>
          <w:sz w:val="24"/>
          <w:szCs w:val="24"/>
        </w:rPr>
      </w:pPr>
      <w:r w:rsidRPr="00156FDE">
        <w:rPr>
          <w:color w:val="000000" w:themeColor="text1"/>
          <w:sz w:val="24"/>
          <w:szCs w:val="24"/>
        </w:rPr>
        <w:t>Wszelkie rozliczenia związane z realizacją zamówienia publicznego, którego dotyczy SIWZ dokonywane będą w złotych polskich.</w:t>
      </w:r>
    </w:p>
    <w:p w14:paraId="37C753EB" w14:textId="77777777" w:rsidR="006B57E9" w:rsidRPr="00156FDE" w:rsidRDefault="006B57E9" w:rsidP="00156FDE">
      <w:pPr>
        <w:spacing w:after="0"/>
        <w:jc w:val="both"/>
        <w:rPr>
          <w:b/>
          <w:color w:val="000000" w:themeColor="text1"/>
          <w:sz w:val="24"/>
          <w:szCs w:val="24"/>
        </w:rPr>
      </w:pPr>
    </w:p>
    <w:p w14:paraId="74EB4001" w14:textId="77777777" w:rsidR="00B55030" w:rsidRPr="00156FDE" w:rsidRDefault="00B55030" w:rsidP="00156FDE">
      <w:pPr>
        <w:spacing w:after="0"/>
        <w:jc w:val="both"/>
        <w:rPr>
          <w:b/>
          <w:color w:val="000000" w:themeColor="text1"/>
          <w:sz w:val="24"/>
          <w:szCs w:val="24"/>
        </w:rPr>
      </w:pPr>
      <w:r w:rsidRPr="00156FDE">
        <w:rPr>
          <w:b/>
          <w:color w:val="000000" w:themeColor="text1"/>
          <w:sz w:val="24"/>
          <w:szCs w:val="24"/>
        </w:rPr>
        <w:t>1</w:t>
      </w:r>
      <w:r w:rsidR="006B57E9" w:rsidRPr="00156FDE">
        <w:rPr>
          <w:b/>
          <w:color w:val="000000" w:themeColor="text1"/>
          <w:sz w:val="24"/>
          <w:szCs w:val="24"/>
        </w:rPr>
        <w:t>9</w:t>
      </w:r>
      <w:r w:rsidRPr="00156FDE">
        <w:rPr>
          <w:b/>
          <w:color w:val="000000" w:themeColor="text1"/>
          <w:sz w:val="24"/>
          <w:szCs w:val="24"/>
        </w:rPr>
        <w:t>. OPIS SPOSOBU PRZYGOTOWANIA I ZŁOŻENIA OFERTY</w:t>
      </w:r>
    </w:p>
    <w:p w14:paraId="00034AD9" w14:textId="77777777" w:rsidR="006B57E9" w:rsidRPr="00156FDE" w:rsidRDefault="006B57E9" w:rsidP="00156FDE">
      <w:pPr>
        <w:spacing w:after="0"/>
        <w:jc w:val="both"/>
        <w:rPr>
          <w:b/>
          <w:color w:val="000000" w:themeColor="text1"/>
          <w:sz w:val="24"/>
          <w:szCs w:val="24"/>
        </w:rPr>
      </w:pPr>
    </w:p>
    <w:p w14:paraId="195B0A47" w14:textId="77777777" w:rsidR="00B55030" w:rsidRPr="00156FDE" w:rsidRDefault="006B57E9" w:rsidP="00156FDE">
      <w:pPr>
        <w:spacing w:after="0"/>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00B55030" w:rsidRPr="00156FDE">
        <w:rPr>
          <w:color w:val="000000" w:themeColor="text1"/>
          <w:sz w:val="24"/>
          <w:szCs w:val="24"/>
        </w:rPr>
        <w:t>.1. Wymagania podstawowe.</w:t>
      </w:r>
    </w:p>
    <w:p w14:paraId="54A5F60C" w14:textId="300C99B4" w:rsidR="00B55030" w:rsidRPr="00156FDE" w:rsidRDefault="006B57E9" w:rsidP="00156FDE">
      <w:pPr>
        <w:spacing w:after="0"/>
        <w:ind w:left="709" w:hanging="709"/>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00B55030" w:rsidRPr="00156FDE">
        <w:rPr>
          <w:color w:val="000000" w:themeColor="text1"/>
          <w:sz w:val="24"/>
          <w:szCs w:val="24"/>
        </w:rPr>
        <w:t xml:space="preserve">.1.1 Wykonawca zamierzający wziąć udział w postępowaniu o udzielenie zamówienia publicznego, musi posiadać konto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Wykonawca posiadający konto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ma dostęp do formularzy: złożenia, zmiany, wycofania oferty oraz do formularza do komunikacji.</w:t>
      </w:r>
    </w:p>
    <w:p w14:paraId="7DDD111F"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19.1.2. Każdy Wykonawca może złożyć tylko jedną ofertę.</w:t>
      </w:r>
    </w:p>
    <w:p w14:paraId="24E6C3DB"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 xml:space="preserve">19.1.3. Ofertę należy przygotować ściśle </w:t>
      </w:r>
      <w:r w:rsidR="006B7DD4" w:rsidRPr="00156FDE">
        <w:rPr>
          <w:color w:val="000000" w:themeColor="text1"/>
          <w:sz w:val="24"/>
          <w:szCs w:val="24"/>
        </w:rPr>
        <w:t>według wymagań określonych w TOMIE I SIWZ - IDW</w:t>
      </w:r>
      <w:r w:rsidRPr="00156FDE">
        <w:rPr>
          <w:color w:val="000000" w:themeColor="text1"/>
          <w:sz w:val="24"/>
          <w:szCs w:val="24"/>
        </w:rPr>
        <w:t>.</w:t>
      </w:r>
    </w:p>
    <w:p w14:paraId="43F46A1F"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19.1.4. Oferta musi być podpisana przez osoby upoważnione do reprezentowania Wykonawcy (Wykonawców wspólnie ubiegających się o udzielenie zamówienia). Oznacza to, iż jeżeli z dokumentu(ów) określającego(</w:t>
      </w:r>
      <w:proofErr w:type="spellStart"/>
      <w:r w:rsidRPr="00156FDE">
        <w:rPr>
          <w:color w:val="000000" w:themeColor="text1"/>
          <w:sz w:val="24"/>
          <w:szCs w:val="24"/>
        </w:rPr>
        <w:t>ych</w:t>
      </w:r>
      <w:proofErr w:type="spellEnd"/>
      <w:r w:rsidRPr="00156FDE">
        <w:rPr>
          <w:color w:val="000000" w:themeColor="text1"/>
          <w:sz w:val="24"/>
          <w:szCs w:val="24"/>
        </w:rPr>
        <w:t>) status prawny Wykonawcy(ów) lub pełnomocnictwa(pełnomocnictw) wynika, iż do reprezentowania Wykonawcy(ów) upoważnionych jest łącznie kilka osób dokumenty wchodzące w skład oferty muszą być podpisane przez wszystkie te osoby.</w:t>
      </w:r>
    </w:p>
    <w:p w14:paraId="1297FEA2"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 xml:space="preserve">19.1.5. Upoważnienie osób podpisujących ofertę wynikać musi bezpośrednio z dokumentów dołączonych do oferty. Oznacza to, że jeżeli upoważnienie takie nie wynika wprost z dokumentu stwierdzającego status prawny Wykonawcy (odpisu z właściwego rejestru) </w:t>
      </w:r>
      <w:r w:rsidRPr="00156FDE">
        <w:rPr>
          <w:color w:val="000000" w:themeColor="text1"/>
          <w:sz w:val="24"/>
          <w:szCs w:val="24"/>
        </w:rPr>
        <w:lastRenderedPageBreak/>
        <w:t>to do oferty należy dołączyć oryginał pełnomocnictwa wystawionego przez osoby do tego upoważnione.</w:t>
      </w:r>
    </w:p>
    <w:p w14:paraId="6C103862" w14:textId="77777777" w:rsidR="00B55030" w:rsidRPr="00156FDE" w:rsidRDefault="002636DC" w:rsidP="00156FDE">
      <w:pPr>
        <w:spacing w:after="0"/>
        <w:ind w:left="709" w:hanging="709"/>
        <w:jc w:val="both"/>
        <w:rPr>
          <w:color w:val="000000" w:themeColor="text1"/>
          <w:sz w:val="24"/>
          <w:szCs w:val="24"/>
        </w:rPr>
      </w:pPr>
      <w:r w:rsidRPr="00156FDE">
        <w:rPr>
          <w:color w:val="000000" w:themeColor="text1"/>
          <w:sz w:val="24"/>
          <w:szCs w:val="24"/>
        </w:rPr>
        <w:t>19.1.6.</w:t>
      </w:r>
      <w:r w:rsidR="00B55030" w:rsidRPr="00156FDE">
        <w:rPr>
          <w:color w:val="000000" w:themeColor="text1"/>
          <w:sz w:val="24"/>
          <w:szCs w:val="24"/>
        </w:rPr>
        <w:t xml:space="preserve"> Wykonawca ponosi wszelkie koszty związane z przygotowaniem i złożeniem oferty.</w:t>
      </w:r>
    </w:p>
    <w:p w14:paraId="454FF5E5" w14:textId="77777777" w:rsidR="00B55030" w:rsidRPr="00156FDE" w:rsidRDefault="002636DC" w:rsidP="00156FDE">
      <w:pPr>
        <w:spacing w:after="0"/>
        <w:ind w:left="709" w:hanging="709"/>
        <w:jc w:val="both"/>
        <w:rPr>
          <w:color w:val="000000" w:themeColor="text1"/>
          <w:sz w:val="24"/>
          <w:szCs w:val="24"/>
        </w:rPr>
      </w:pPr>
      <w:r w:rsidRPr="00156FDE">
        <w:rPr>
          <w:color w:val="000000" w:themeColor="text1"/>
          <w:sz w:val="24"/>
          <w:szCs w:val="24"/>
        </w:rPr>
        <w:t>19.1.7</w:t>
      </w:r>
      <w:r w:rsidR="00B55030" w:rsidRPr="00156FDE">
        <w:rPr>
          <w:color w:val="000000" w:themeColor="text1"/>
          <w:sz w:val="24"/>
          <w:szCs w:val="24"/>
        </w:rPr>
        <w:t xml:space="preserve"> Oferta ma być sporządzona w języku polskim, z zac</w:t>
      </w:r>
      <w:r w:rsidRPr="00156FDE">
        <w:rPr>
          <w:color w:val="000000" w:themeColor="text1"/>
          <w:sz w:val="24"/>
          <w:szCs w:val="24"/>
        </w:rPr>
        <w:t xml:space="preserve">howaniem postaci elektronicznej </w:t>
      </w:r>
      <w:r w:rsidR="00B55030" w:rsidRPr="00156FDE">
        <w:rPr>
          <w:color w:val="000000" w:themeColor="text1"/>
          <w:sz w:val="24"/>
          <w:szCs w:val="24"/>
        </w:rPr>
        <w:t>w formacie danych .pdf, .</w:t>
      </w:r>
      <w:proofErr w:type="spellStart"/>
      <w:r w:rsidR="00B55030" w:rsidRPr="00156FDE">
        <w:rPr>
          <w:color w:val="000000" w:themeColor="text1"/>
          <w:sz w:val="24"/>
          <w:szCs w:val="24"/>
        </w:rPr>
        <w:t>doc</w:t>
      </w:r>
      <w:proofErr w:type="spellEnd"/>
      <w:r w:rsidR="00B55030" w:rsidRPr="00156FDE">
        <w:rPr>
          <w:color w:val="000000" w:themeColor="text1"/>
          <w:sz w:val="24"/>
          <w:szCs w:val="24"/>
        </w:rPr>
        <w:t>, .</w:t>
      </w:r>
      <w:proofErr w:type="spellStart"/>
      <w:r w:rsidR="00B55030" w:rsidRPr="00156FDE">
        <w:rPr>
          <w:color w:val="000000" w:themeColor="text1"/>
          <w:sz w:val="24"/>
          <w:szCs w:val="24"/>
        </w:rPr>
        <w:t>docx</w:t>
      </w:r>
      <w:proofErr w:type="spellEnd"/>
      <w:r w:rsidR="00B55030" w:rsidRPr="00156FDE">
        <w:rPr>
          <w:color w:val="000000" w:themeColor="text1"/>
          <w:sz w:val="24"/>
          <w:szCs w:val="24"/>
        </w:rPr>
        <w:t>, .rtf, .</w:t>
      </w:r>
      <w:proofErr w:type="spellStart"/>
      <w:r w:rsidR="00B55030" w:rsidRPr="00156FDE">
        <w:rPr>
          <w:color w:val="000000" w:themeColor="text1"/>
          <w:sz w:val="24"/>
          <w:szCs w:val="24"/>
        </w:rPr>
        <w:t>xps</w:t>
      </w:r>
      <w:proofErr w:type="spellEnd"/>
      <w:r w:rsidR="00B55030" w:rsidRPr="00156FDE">
        <w:rPr>
          <w:color w:val="000000" w:themeColor="text1"/>
          <w:sz w:val="24"/>
          <w:szCs w:val="24"/>
        </w:rPr>
        <w:t>, .</w:t>
      </w:r>
      <w:proofErr w:type="spellStart"/>
      <w:r w:rsidR="00B55030" w:rsidRPr="00156FDE">
        <w:rPr>
          <w:color w:val="000000" w:themeColor="text1"/>
          <w:sz w:val="24"/>
          <w:szCs w:val="24"/>
        </w:rPr>
        <w:t>odt</w:t>
      </w:r>
      <w:proofErr w:type="spellEnd"/>
      <w:r w:rsidR="00B55030" w:rsidRPr="00156FDE">
        <w:rPr>
          <w:color w:val="000000" w:themeColor="text1"/>
          <w:sz w:val="24"/>
          <w:szCs w:val="24"/>
        </w:rPr>
        <w:t>. i podpisana kwalifikowanym</w:t>
      </w:r>
      <w:r w:rsidRPr="00156FDE">
        <w:rPr>
          <w:color w:val="000000" w:themeColor="text1"/>
          <w:sz w:val="24"/>
          <w:szCs w:val="24"/>
        </w:rPr>
        <w:t xml:space="preserve"> </w:t>
      </w:r>
      <w:r w:rsidR="00B55030" w:rsidRPr="00156FDE">
        <w:rPr>
          <w:color w:val="000000" w:themeColor="text1"/>
          <w:sz w:val="24"/>
          <w:szCs w:val="24"/>
        </w:rPr>
        <w:t>podpisem elektronicznym. Sposób złożenia oferty, w t</w:t>
      </w:r>
      <w:r w:rsidRPr="00156FDE">
        <w:rPr>
          <w:color w:val="000000" w:themeColor="text1"/>
          <w:sz w:val="24"/>
          <w:szCs w:val="24"/>
        </w:rPr>
        <w:t xml:space="preserve">ym zaszyfrowania oferty opisany </w:t>
      </w:r>
      <w:r w:rsidR="00B55030" w:rsidRPr="00156FDE">
        <w:rPr>
          <w:color w:val="000000" w:themeColor="text1"/>
          <w:sz w:val="24"/>
          <w:szCs w:val="24"/>
        </w:rPr>
        <w:t xml:space="preserve">został w Regulaminie korzystania z </w:t>
      </w:r>
      <w:proofErr w:type="spellStart"/>
      <w:r w:rsidR="00B55030" w:rsidRPr="00156FDE">
        <w:rPr>
          <w:color w:val="000000" w:themeColor="text1"/>
          <w:sz w:val="24"/>
          <w:szCs w:val="24"/>
        </w:rPr>
        <w:t>miniPortalu</w:t>
      </w:r>
      <w:proofErr w:type="spellEnd"/>
      <w:r w:rsidR="00B55030" w:rsidRPr="00156FDE">
        <w:rPr>
          <w:color w:val="000000" w:themeColor="text1"/>
          <w:sz w:val="24"/>
          <w:szCs w:val="24"/>
        </w:rPr>
        <w:t>. Ofertę należy złożyć w oryginale.</w:t>
      </w:r>
    </w:p>
    <w:p w14:paraId="27993A6B" w14:textId="77777777"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Zamawiający nie dopuszcza możliwości z</w:t>
      </w:r>
      <w:r w:rsidR="002636DC" w:rsidRPr="00156FDE">
        <w:rPr>
          <w:color w:val="000000" w:themeColor="text1"/>
          <w:sz w:val="24"/>
          <w:szCs w:val="24"/>
        </w:rPr>
        <w:t xml:space="preserve">łożenia skanu oferty opatrzonej </w:t>
      </w:r>
      <w:r w:rsidRPr="00156FDE">
        <w:rPr>
          <w:color w:val="000000" w:themeColor="text1"/>
          <w:sz w:val="24"/>
          <w:szCs w:val="24"/>
        </w:rPr>
        <w:t>kwalifikowanym podpisem elektronicznym.</w:t>
      </w:r>
    </w:p>
    <w:p w14:paraId="3C62E7C0" w14:textId="77777777" w:rsidR="006B7DD4" w:rsidRPr="00156FDE" w:rsidRDefault="006B7DD4" w:rsidP="00156FDE">
      <w:pPr>
        <w:spacing w:after="0"/>
        <w:jc w:val="both"/>
        <w:rPr>
          <w:color w:val="000000" w:themeColor="text1"/>
          <w:sz w:val="24"/>
          <w:szCs w:val="24"/>
        </w:rPr>
      </w:pPr>
    </w:p>
    <w:p w14:paraId="3961722A" w14:textId="77777777" w:rsidR="00B55030" w:rsidRPr="00156FDE" w:rsidRDefault="00B55030" w:rsidP="00156FDE">
      <w:pPr>
        <w:spacing w:after="0"/>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w:t>
      </w:r>
      <w:r w:rsidRPr="00156FDE">
        <w:rPr>
          <w:color w:val="000000" w:themeColor="text1"/>
          <w:sz w:val="24"/>
          <w:szCs w:val="24"/>
        </w:rPr>
        <w:t>.2 Forma oferty.</w:t>
      </w:r>
    </w:p>
    <w:p w14:paraId="6A657EAF" w14:textId="77777777" w:rsidR="002636DC"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.2.1</w:t>
      </w:r>
      <w:r w:rsidRPr="00156FDE">
        <w:rPr>
          <w:color w:val="000000" w:themeColor="text1"/>
          <w:sz w:val="24"/>
          <w:szCs w:val="24"/>
        </w:rPr>
        <w:t>.</w:t>
      </w:r>
      <w:r w:rsidR="00B55030" w:rsidRPr="00156FDE">
        <w:rPr>
          <w:color w:val="000000" w:themeColor="text1"/>
          <w:sz w:val="24"/>
          <w:szCs w:val="24"/>
        </w:rPr>
        <w:t xml:space="preserve"> Wykonawca składa ofertę za pośrednictwem Formularza</w:t>
      </w:r>
      <w:r w:rsidR="002636DC" w:rsidRPr="00156FDE">
        <w:rPr>
          <w:color w:val="000000" w:themeColor="text1"/>
          <w:sz w:val="24"/>
          <w:szCs w:val="24"/>
        </w:rPr>
        <w:t xml:space="preserve"> do złożenia, zmiany, wycofania </w:t>
      </w:r>
      <w:r w:rsidR="00B55030" w:rsidRPr="00156FDE">
        <w:rPr>
          <w:color w:val="000000" w:themeColor="text1"/>
          <w:sz w:val="24"/>
          <w:szCs w:val="24"/>
        </w:rPr>
        <w:t xml:space="preserve">oferty lub wniosku dostępnego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i udostęp</w:t>
      </w:r>
      <w:r w:rsidR="002636DC" w:rsidRPr="00156FDE">
        <w:rPr>
          <w:color w:val="000000" w:themeColor="text1"/>
          <w:sz w:val="24"/>
          <w:szCs w:val="24"/>
        </w:rPr>
        <w:t xml:space="preserve">nionego również na </w:t>
      </w:r>
      <w:proofErr w:type="spellStart"/>
      <w:r w:rsidR="002636DC" w:rsidRPr="00156FDE">
        <w:rPr>
          <w:color w:val="000000" w:themeColor="text1"/>
          <w:sz w:val="24"/>
          <w:szCs w:val="24"/>
        </w:rPr>
        <w:t>miniPortalu</w:t>
      </w:r>
      <w:proofErr w:type="spellEnd"/>
      <w:r w:rsidR="002636DC" w:rsidRPr="00156FDE">
        <w:rPr>
          <w:color w:val="000000" w:themeColor="text1"/>
          <w:sz w:val="24"/>
          <w:szCs w:val="24"/>
        </w:rPr>
        <w:t>.</w:t>
      </w:r>
    </w:p>
    <w:p w14:paraId="52BA0013" w14:textId="77777777"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Klucz publiczny niezbędny do zaszyfrowania oferty pr</w:t>
      </w:r>
      <w:r w:rsidR="002636DC" w:rsidRPr="00156FDE">
        <w:rPr>
          <w:color w:val="000000" w:themeColor="text1"/>
          <w:sz w:val="24"/>
          <w:szCs w:val="24"/>
        </w:rPr>
        <w:t xml:space="preserve">zez Wykonawcę jest dostępny dla </w:t>
      </w:r>
      <w:r w:rsidRPr="00156FDE">
        <w:rPr>
          <w:color w:val="000000" w:themeColor="text1"/>
          <w:sz w:val="24"/>
          <w:szCs w:val="24"/>
        </w:rPr>
        <w:t xml:space="preserve">wykonawców na </w:t>
      </w:r>
      <w:proofErr w:type="spellStart"/>
      <w:r w:rsidRPr="00156FDE">
        <w:rPr>
          <w:color w:val="000000" w:themeColor="text1"/>
          <w:sz w:val="24"/>
          <w:szCs w:val="24"/>
        </w:rPr>
        <w:t>miniPortalu</w:t>
      </w:r>
      <w:proofErr w:type="spellEnd"/>
      <w:r w:rsidRPr="00156FDE">
        <w:rPr>
          <w:color w:val="000000" w:themeColor="text1"/>
          <w:sz w:val="24"/>
          <w:szCs w:val="24"/>
        </w:rPr>
        <w:t>. W formularzu oferty W</w:t>
      </w:r>
      <w:r w:rsidR="002636DC" w:rsidRPr="00156FDE">
        <w:rPr>
          <w:color w:val="000000" w:themeColor="text1"/>
          <w:sz w:val="24"/>
          <w:szCs w:val="24"/>
        </w:rPr>
        <w:t xml:space="preserve">ykonawca zobowiązany jest podać </w:t>
      </w:r>
      <w:r w:rsidRPr="00156FDE">
        <w:rPr>
          <w:color w:val="000000" w:themeColor="text1"/>
          <w:sz w:val="24"/>
          <w:szCs w:val="24"/>
        </w:rPr>
        <w:t xml:space="preserve">adres skrzynki </w:t>
      </w:r>
      <w:proofErr w:type="spellStart"/>
      <w:r w:rsidRPr="00156FDE">
        <w:rPr>
          <w:color w:val="000000" w:themeColor="text1"/>
          <w:sz w:val="24"/>
          <w:szCs w:val="24"/>
        </w:rPr>
        <w:t>ePUAP</w:t>
      </w:r>
      <w:proofErr w:type="spellEnd"/>
      <w:r w:rsidRPr="00156FDE">
        <w:rPr>
          <w:color w:val="000000" w:themeColor="text1"/>
          <w:sz w:val="24"/>
          <w:szCs w:val="24"/>
        </w:rPr>
        <w:t>, na którym prowadzona będzie korespondencja związana</w:t>
      </w:r>
      <w:r w:rsidR="002636DC" w:rsidRPr="00156FDE">
        <w:rPr>
          <w:color w:val="000000" w:themeColor="text1"/>
          <w:sz w:val="24"/>
          <w:szCs w:val="24"/>
        </w:rPr>
        <w:t xml:space="preserve"> </w:t>
      </w:r>
      <w:r w:rsidRPr="00156FDE">
        <w:rPr>
          <w:color w:val="000000" w:themeColor="text1"/>
          <w:sz w:val="24"/>
          <w:szCs w:val="24"/>
        </w:rPr>
        <w:t>z postępowaniem.</w:t>
      </w:r>
    </w:p>
    <w:p w14:paraId="44A1C673" w14:textId="084CA0CE"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.2.2</w:t>
      </w:r>
      <w:r w:rsidRPr="00156FDE">
        <w:rPr>
          <w:color w:val="000000" w:themeColor="text1"/>
          <w:sz w:val="24"/>
          <w:szCs w:val="24"/>
        </w:rPr>
        <w:t>.</w:t>
      </w:r>
      <w:r w:rsidR="00B55030" w:rsidRPr="00156FDE">
        <w:rPr>
          <w:color w:val="000000" w:themeColor="text1"/>
          <w:sz w:val="24"/>
          <w:szCs w:val="24"/>
        </w:rPr>
        <w:t xml:space="preserve"> Wszelkie informacje stanowiące tajemnicę przed</w:t>
      </w:r>
      <w:r w:rsidR="002636DC" w:rsidRPr="00156FDE">
        <w:rPr>
          <w:color w:val="000000" w:themeColor="text1"/>
          <w:sz w:val="24"/>
          <w:szCs w:val="24"/>
        </w:rPr>
        <w:t xml:space="preserve">siębiorstwa w rozumieniu ustawy </w:t>
      </w:r>
      <w:r w:rsidR="00B55030" w:rsidRPr="00156FDE">
        <w:rPr>
          <w:color w:val="000000" w:themeColor="text1"/>
          <w:sz w:val="24"/>
          <w:szCs w:val="24"/>
        </w:rPr>
        <w:t>z dnia 16 kwietnia 1993 r. o zwalczaniu nieuczciwej konkurencji</w:t>
      </w:r>
      <w:r w:rsidR="001F36F6" w:rsidRPr="00156FDE">
        <w:rPr>
          <w:color w:val="000000" w:themeColor="text1"/>
          <w:sz w:val="24"/>
          <w:szCs w:val="24"/>
        </w:rPr>
        <w:t xml:space="preserve"> (tekst jednolity: Dz.U. z 2019 r. poz. 1010)</w:t>
      </w:r>
      <w:r w:rsidR="00B55030" w:rsidRPr="00156FDE">
        <w:rPr>
          <w:color w:val="000000" w:themeColor="text1"/>
          <w:sz w:val="24"/>
          <w:szCs w:val="24"/>
        </w:rPr>
        <w:t>, które Wykonawca</w:t>
      </w:r>
      <w:r w:rsidR="002636DC" w:rsidRPr="00156FDE">
        <w:rPr>
          <w:color w:val="000000" w:themeColor="text1"/>
          <w:sz w:val="24"/>
          <w:szCs w:val="24"/>
        </w:rPr>
        <w:t xml:space="preserve"> </w:t>
      </w:r>
      <w:r w:rsidR="00B55030" w:rsidRPr="00156FDE">
        <w:rPr>
          <w:color w:val="000000" w:themeColor="text1"/>
          <w:sz w:val="24"/>
          <w:szCs w:val="24"/>
        </w:rPr>
        <w:t>zastrzeże jako tajemnicę przedsiębiorstwa, powinny zostać złożone w osobnym pliku</w:t>
      </w:r>
      <w:r w:rsidR="002636DC" w:rsidRPr="00156FDE">
        <w:rPr>
          <w:color w:val="000000" w:themeColor="text1"/>
          <w:sz w:val="24"/>
          <w:szCs w:val="24"/>
        </w:rPr>
        <w:t xml:space="preserve"> </w:t>
      </w:r>
      <w:r w:rsidR="00B55030" w:rsidRPr="00156FDE">
        <w:rPr>
          <w:color w:val="000000" w:themeColor="text1"/>
          <w:sz w:val="24"/>
          <w:szCs w:val="24"/>
        </w:rPr>
        <w:t>wraz z jednoczesnym zaznaczeniem polecenia „Załącznik stanowiący tajemnicę</w:t>
      </w:r>
      <w:r w:rsidR="002636DC" w:rsidRPr="00156FDE">
        <w:rPr>
          <w:color w:val="000000" w:themeColor="text1"/>
          <w:sz w:val="24"/>
          <w:szCs w:val="24"/>
        </w:rPr>
        <w:t xml:space="preserve"> </w:t>
      </w:r>
      <w:r w:rsidR="00B55030" w:rsidRPr="00156FDE">
        <w:rPr>
          <w:color w:val="000000" w:themeColor="text1"/>
          <w:sz w:val="24"/>
          <w:szCs w:val="24"/>
        </w:rPr>
        <w:t>przedsiębiorstwa” a następnie wraz z plikami stanowiącymi jawną część</w:t>
      </w:r>
      <w:r w:rsidR="002636DC" w:rsidRPr="00156FDE">
        <w:rPr>
          <w:color w:val="000000" w:themeColor="text1"/>
          <w:sz w:val="24"/>
          <w:szCs w:val="24"/>
        </w:rPr>
        <w:t xml:space="preserve"> </w:t>
      </w:r>
      <w:r w:rsidR="00B55030" w:rsidRPr="00156FDE">
        <w:rPr>
          <w:color w:val="000000" w:themeColor="text1"/>
          <w:sz w:val="24"/>
          <w:szCs w:val="24"/>
        </w:rPr>
        <w:t>skompresowane do jednego pliku archiwum (ZIP).</w:t>
      </w:r>
    </w:p>
    <w:p w14:paraId="0D46F2B0" w14:textId="5B58A406"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.2.3</w:t>
      </w:r>
      <w:r w:rsidRPr="00156FDE">
        <w:rPr>
          <w:color w:val="000000" w:themeColor="text1"/>
          <w:sz w:val="24"/>
          <w:szCs w:val="24"/>
        </w:rPr>
        <w:t>.</w:t>
      </w:r>
      <w:r w:rsidR="00B55030" w:rsidRPr="00156FDE">
        <w:rPr>
          <w:color w:val="000000" w:themeColor="text1"/>
          <w:sz w:val="24"/>
          <w:szCs w:val="24"/>
        </w:rPr>
        <w:t xml:space="preserve"> Dokumenty wchodzące w skład oferty mogą być przedstawiane</w:t>
      </w:r>
      <w:r w:rsidR="002636DC" w:rsidRPr="00156FDE">
        <w:rPr>
          <w:color w:val="000000" w:themeColor="text1"/>
          <w:sz w:val="24"/>
          <w:szCs w:val="24"/>
        </w:rPr>
        <w:t xml:space="preserve"> tylko w formie </w:t>
      </w:r>
      <w:r w:rsidR="00B55030" w:rsidRPr="00156FDE">
        <w:rPr>
          <w:color w:val="000000" w:themeColor="text1"/>
          <w:sz w:val="24"/>
          <w:szCs w:val="24"/>
        </w:rPr>
        <w:t>oryginałów w postaci dokumentów elektronicznych lub poświadczonych elektronicznie</w:t>
      </w:r>
      <w:r w:rsidR="002636DC" w:rsidRPr="00156FDE">
        <w:rPr>
          <w:color w:val="000000" w:themeColor="text1"/>
          <w:sz w:val="24"/>
          <w:szCs w:val="24"/>
        </w:rPr>
        <w:t xml:space="preserve"> </w:t>
      </w:r>
      <w:r w:rsidR="00B55030" w:rsidRPr="00156FDE">
        <w:rPr>
          <w:color w:val="000000" w:themeColor="text1"/>
          <w:sz w:val="24"/>
          <w:szCs w:val="24"/>
        </w:rPr>
        <w:t xml:space="preserve">przez Wykonawcę za zgodność z oryginałem kopii – </w:t>
      </w:r>
      <w:r w:rsidR="002636DC" w:rsidRPr="00156FDE">
        <w:rPr>
          <w:color w:val="000000" w:themeColor="text1"/>
          <w:sz w:val="24"/>
          <w:szCs w:val="24"/>
        </w:rPr>
        <w:t xml:space="preserve">z </w:t>
      </w:r>
      <w:r w:rsidRPr="00156FDE">
        <w:rPr>
          <w:color w:val="000000" w:themeColor="text1"/>
          <w:sz w:val="24"/>
          <w:szCs w:val="24"/>
        </w:rPr>
        <w:t>wyjątkiem pełnomocnictw</w:t>
      </w:r>
      <w:r w:rsidR="00B55030" w:rsidRPr="00156FDE">
        <w:rPr>
          <w:color w:val="000000" w:themeColor="text1"/>
          <w:sz w:val="24"/>
          <w:szCs w:val="24"/>
        </w:rPr>
        <w:t>. Oświadczenia, w tym sporządzane na podstawie wzorów stanowiących</w:t>
      </w:r>
      <w:r w:rsidR="002636DC" w:rsidRPr="00156FDE">
        <w:rPr>
          <w:color w:val="000000" w:themeColor="text1"/>
          <w:sz w:val="24"/>
          <w:szCs w:val="24"/>
        </w:rPr>
        <w:t xml:space="preserve"> </w:t>
      </w:r>
      <w:r w:rsidR="00B55030" w:rsidRPr="00156FDE">
        <w:rPr>
          <w:color w:val="000000" w:themeColor="text1"/>
          <w:sz w:val="24"/>
          <w:szCs w:val="24"/>
        </w:rPr>
        <w:t xml:space="preserve">załączniki do </w:t>
      </w:r>
      <w:r w:rsidR="0032553F" w:rsidRPr="00156FDE">
        <w:rPr>
          <w:color w:val="000000" w:themeColor="text1"/>
          <w:sz w:val="24"/>
          <w:szCs w:val="24"/>
        </w:rPr>
        <w:t>IDW</w:t>
      </w:r>
      <w:r w:rsidR="00B55030" w:rsidRPr="00156FDE">
        <w:rPr>
          <w:color w:val="000000" w:themeColor="text1"/>
          <w:sz w:val="24"/>
          <w:szCs w:val="24"/>
        </w:rPr>
        <w:t xml:space="preserve"> powinny być złożone w oryginale. </w:t>
      </w:r>
    </w:p>
    <w:p w14:paraId="75D8F34C"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19</w:t>
      </w:r>
      <w:r w:rsidR="00B55030" w:rsidRPr="00156FDE">
        <w:rPr>
          <w:color w:val="000000" w:themeColor="text1"/>
          <w:sz w:val="24"/>
          <w:szCs w:val="24"/>
        </w:rPr>
        <w:t>.2.4</w:t>
      </w:r>
      <w:r w:rsidRPr="00156FDE">
        <w:rPr>
          <w:color w:val="000000" w:themeColor="text1"/>
          <w:sz w:val="24"/>
          <w:szCs w:val="24"/>
        </w:rPr>
        <w:t>.</w:t>
      </w:r>
      <w:r w:rsidR="00B55030" w:rsidRPr="00156FDE">
        <w:rPr>
          <w:color w:val="000000" w:themeColor="text1"/>
          <w:sz w:val="24"/>
          <w:szCs w:val="24"/>
        </w:rPr>
        <w:t xml:space="preserve"> Poświadczenia za zgodność z oryginałem dokonuje odpowiednio Wykonawca, podmiot,</w:t>
      </w:r>
      <w:r w:rsidR="002636DC" w:rsidRPr="00156FDE">
        <w:rPr>
          <w:color w:val="000000" w:themeColor="text1"/>
          <w:sz w:val="24"/>
          <w:szCs w:val="24"/>
        </w:rPr>
        <w:t xml:space="preserve"> </w:t>
      </w:r>
      <w:r w:rsidR="00B55030" w:rsidRPr="00156FDE">
        <w:rPr>
          <w:color w:val="000000" w:themeColor="text1"/>
          <w:sz w:val="24"/>
          <w:szCs w:val="24"/>
        </w:rPr>
        <w:t>na którego zdolnościach lub sytuacji polega Wykonawca, Wykonawcy wspólnie</w:t>
      </w:r>
      <w:r w:rsidR="002636DC" w:rsidRPr="00156FDE">
        <w:rPr>
          <w:color w:val="000000" w:themeColor="text1"/>
          <w:sz w:val="24"/>
          <w:szCs w:val="24"/>
        </w:rPr>
        <w:t xml:space="preserve"> </w:t>
      </w:r>
      <w:r w:rsidR="00B55030" w:rsidRPr="00156FDE">
        <w:rPr>
          <w:color w:val="000000" w:themeColor="text1"/>
          <w:sz w:val="24"/>
          <w:szCs w:val="24"/>
        </w:rPr>
        <w:t>ubiegający się o udzielenie zamówienia publicznego albo podwykonawca, w zakresie</w:t>
      </w:r>
      <w:r w:rsidR="002636DC" w:rsidRPr="00156FDE">
        <w:rPr>
          <w:color w:val="000000" w:themeColor="text1"/>
          <w:sz w:val="24"/>
          <w:szCs w:val="24"/>
        </w:rPr>
        <w:t xml:space="preserve"> </w:t>
      </w:r>
      <w:r w:rsidR="00B55030" w:rsidRPr="00156FDE">
        <w:rPr>
          <w:color w:val="000000" w:themeColor="text1"/>
          <w:sz w:val="24"/>
          <w:szCs w:val="24"/>
        </w:rPr>
        <w:t>dokumentów, które każdego z nich dotyczą.</w:t>
      </w:r>
    </w:p>
    <w:p w14:paraId="1EFA8EA4" w14:textId="77777777" w:rsidR="00B55030" w:rsidRPr="00156FDE" w:rsidRDefault="00B55030" w:rsidP="00156FDE">
      <w:pPr>
        <w:spacing w:after="0"/>
        <w:ind w:left="709" w:hanging="709"/>
        <w:jc w:val="both"/>
        <w:rPr>
          <w:color w:val="000000" w:themeColor="text1"/>
          <w:sz w:val="24"/>
          <w:szCs w:val="24"/>
        </w:rPr>
      </w:pPr>
      <w:r w:rsidRPr="00156FDE">
        <w:rPr>
          <w:color w:val="000000" w:themeColor="text1"/>
          <w:sz w:val="24"/>
          <w:szCs w:val="24"/>
        </w:rPr>
        <w:t>1</w:t>
      </w:r>
      <w:r w:rsidR="006B7DD4" w:rsidRPr="00156FDE">
        <w:rPr>
          <w:color w:val="000000" w:themeColor="text1"/>
          <w:sz w:val="24"/>
          <w:szCs w:val="24"/>
        </w:rPr>
        <w:t>9.2.5.</w:t>
      </w:r>
      <w:r w:rsidRPr="00156FDE">
        <w:rPr>
          <w:color w:val="000000" w:themeColor="text1"/>
          <w:sz w:val="24"/>
          <w:szCs w:val="24"/>
        </w:rPr>
        <w:t xml:space="preserve"> W przypadku wątpliwości co do treści doku</w:t>
      </w:r>
      <w:r w:rsidR="002636DC" w:rsidRPr="00156FDE">
        <w:rPr>
          <w:color w:val="000000" w:themeColor="text1"/>
          <w:sz w:val="24"/>
          <w:szCs w:val="24"/>
        </w:rPr>
        <w:t xml:space="preserve">mentu złożonego przez Wykonawcę </w:t>
      </w:r>
      <w:r w:rsidRPr="00156FDE">
        <w:rPr>
          <w:color w:val="000000" w:themeColor="text1"/>
          <w:sz w:val="24"/>
          <w:szCs w:val="24"/>
        </w:rPr>
        <w:t>mającego siedzibę lub miejsce zamieszkania poza terytorium Rzeczypospolitej Polskiej,</w:t>
      </w:r>
      <w:r w:rsidR="002636DC" w:rsidRPr="00156FDE">
        <w:rPr>
          <w:color w:val="000000" w:themeColor="text1"/>
          <w:sz w:val="24"/>
          <w:szCs w:val="24"/>
        </w:rPr>
        <w:t xml:space="preserve"> </w:t>
      </w:r>
      <w:r w:rsidRPr="00156FDE">
        <w:rPr>
          <w:color w:val="000000" w:themeColor="text1"/>
          <w:sz w:val="24"/>
          <w:szCs w:val="24"/>
        </w:rPr>
        <w:t>zamawiający może zwrócić się do właściwych organów odpowiednio miejsca</w:t>
      </w:r>
      <w:r w:rsidR="002636DC" w:rsidRPr="00156FDE">
        <w:rPr>
          <w:color w:val="000000" w:themeColor="text1"/>
          <w:sz w:val="24"/>
          <w:szCs w:val="24"/>
        </w:rPr>
        <w:t xml:space="preserve"> </w:t>
      </w:r>
      <w:r w:rsidRPr="00156FDE">
        <w:rPr>
          <w:color w:val="000000" w:themeColor="text1"/>
          <w:sz w:val="24"/>
          <w:szCs w:val="24"/>
        </w:rPr>
        <w:t>zamieszkania osoby lub kraju, w którym Wykonawca ma siedzibę lub miejsce</w:t>
      </w:r>
      <w:r w:rsidR="002636DC" w:rsidRPr="00156FDE">
        <w:rPr>
          <w:color w:val="000000" w:themeColor="text1"/>
          <w:sz w:val="24"/>
          <w:szCs w:val="24"/>
        </w:rPr>
        <w:t xml:space="preserve"> </w:t>
      </w:r>
      <w:r w:rsidRPr="00156FDE">
        <w:rPr>
          <w:color w:val="000000" w:themeColor="text1"/>
          <w:sz w:val="24"/>
          <w:szCs w:val="24"/>
        </w:rPr>
        <w:t>zamieszkania z wnioskiem o udzielenie niezbędnych informacji dotyczących</w:t>
      </w:r>
      <w:r w:rsidR="002636DC" w:rsidRPr="00156FDE">
        <w:rPr>
          <w:color w:val="000000" w:themeColor="text1"/>
          <w:sz w:val="24"/>
          <w:szCs w:val="24"/>
        </w:rPr>
        <w:t xml:space="preserve"> </w:t>
      </w:r>
      <w:r w:rsidRPr="00156FDE">
        <w:rPr>
          <w:color w:val="000000" w:themeColor="text1"/>
          <w:sz w:val="24"/>
          <w:szCs w:val="24"/>
        </w:rPr>
        <w:t>przedłożonego dokumentu.</w:t>
      </w:r>
    </w:p>
    <w:p w14:paraId="0D3EEFF0" w14:textId="77777777" w:rsidR="006B57E9" w:rsidRPr="00156FDE" w:rsidRDefault="006B57E9" w:rsidP="00156FDE">
      <w:pPr>
        <w:spacing w:after="0"/>
        <w:jc w:val="both"/>
        <w:rPr>
          <w:b/>
          <w:color w:val="000000" w:themeColor="text1"/>
          <w:sz w:val="24"/>
          <w:szCs w:val="24"/>
        </w:rPr>
      </w:pPr>
    </w:p>
    <w:p w14:paraId="4287932B" w14:textId="77777777" w:rsidR="00B55030" w:rsidRPr="00156FDE" w:rsidRDefault="006B7DD4" w:rsidP="00156FDE">
      <w:pPr>
        <w:spacing w:after="0"/>
        <w:jc w:val="both"/>
        <w:rPr>
          <w:b/>
          <w:color w:val="000000" w:themeColor="text1"/>
          <w:sz w:val="24"/>
          <w:szCs w:val="24"/>
        </w:rPr>
      </w:pPr>
      <w:r w:rsidRPr="00156FDE">
        <w:rPr>
          <w:b/>
          <w:color w:val="000000" w:themeColor="text1"/>
          <w:sz w:val="24"/>
          <w:szCs w:val="24"/>
        </w:rPr>
        <w:t>20.</w:t>
      </w:r>
      <w:r w:rsidR="00B55030" w:rsidRPr="00156FDE">
        <w:rPr>
          <w:b/>
          <w:color w:val="000000" w:themeColor="text1"/>
          <w:sz w:val="24"/>
          <w:szCs w:val="24"/>
        </w:rPr>
        <w:t xml:space="preserve"> </w:t>
      </w:r>
      <w:r w:rsidR="002636DC" w:rsidRPr="00156FDE">
        <w:rPr>
          <w:b/>
          <w:color w:val="000000" w:themeColor="text1"/>
          <w:sz w:val="24"/>
          <w:szCs w:val="24"/>
        </w:rPr>
        <w:t>WYJAŚNIANIE I ZMIANY W TREŚCI SIWZ</w:t>
      </w:r>
    </w:p>
    <w:p w14:paraId="6625AF50" w14:textId="77777777" w:rsidR="006B57E9" w:rsidRPr="00156FDE" w:rsidRDefault="006B57E9" w:rsidP="00156FDE">
      <w:pPr>
        <w:spacing w:after="0"/>
        <w:jc w:val="both"/>
        <w:rPr>
          <w:color w:val="000000" w:themeColor="text1"/>
          <w:sz w:val="24"/>
          <w:szCs w:val="24"/>
        </w:rPr>
      </w:pPr>
    </w:p>
    <w:p w14:paraId="4EC36FF8" w14:textId="77777777" w:rsidR="00B55030" w:rsidRPr="00156FDE" w:rsidRDefault="006B7DD4"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w:t>
      </w:r>
      <w:r w:rsidR="000C7D19" w:rsidRPr="00156FDE">
        <w:rPr>
          <w:color w:val="000000" w:themeColor="text1"/>
          <w:sz w:val="24"/>
          <w:szCs w:val="24"/>
        </w:rPr>
        <w:t>.</w:t>
      </w:r>
      <w:r w:rsidR="00B55030" w:rsidRPr="00156FDE">
        <w:rPr>
          <w:color w:val="000000" w:themeColor="text1"/>
          <w:sz w:val="24"/>
          <w:szCs w:val="24"/>
        </w:rPr>
        <w:t xml:space="preserve"> Wyjaśnianie treści SIWZ.</w:t>
      </w:r>
    </w:p>
    <w:p w14:paraId="3AAB6A1D"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.1.1</w:t>
      </w:r>
      <w:r w:rsidRPr="00156FDE">
        <w:rPr>
          <w:color w:val="000000" w:themeColor="text1"/>
          <w:sz w:val="24"/>
          <w:szCs w:val="24"/>
        </w:rPr>
        <w:t>.</w:t>
      </w:r>
      <w:r w:rsidR="00B55030" w:rsidRPr="00156FDE">
        <w:rPr>
          <w:color w:val="000000" w:themeColor="text1"/>
          <w:sz w:val="24"/>
          <w:szCs w:val="24"/>
        </w:rPr>
        <w:t xml:space="preserve"> Wykonawca może zwrócić się do Zamawiającego o wyjaśnienie treści SIWZ.</w:t>
      </w:r>
    </w:p>
    <w:p w14:paraId="5D12BF63" w14:textId="5204D8F4" w:rsidR="00B55030" w:rsidRPr="00156FDE" w:rsidRDefault="00B55030" w:rsidP="00156FDE">
      <w:pPr>
        <w:spacing w:after="0"/>
        <w:ind w:left="709"/>
        <w:jc w:val="both"/>
        <w:rPr>
          <w:color w:val="000000" w:themeColor="text1"/>
          <w:sz w:val="24"/>
          <w:szCs w:val="24"/>
        </w:rPr>
      </w:pPr>
      <w:r w:rsidRPr="00156FDE">
        <w:rPr>
          <w:color w:val="000000" w:themeColor="text1"/>
          <w:sz w:val="24"/>
          <w:szCs w:val="24"/>
        </w:rPr>
        <w:t>Zamawiający udzieli wyjaśnień niezwłocznie, jednak</w:t>
      </w:r>
      <w:r w:rsidR="002636DC" w:rsidRPr="00156FDE">
        <w:rPr>
          <w:color w:val="000000" w:themeColor="text1"/>
          <w:sz w:val="24"/>
          <w:szCs w:val="24"/>
        </w:rPr>
        <w:t xml:space="preserve"> nie później niż na 6 dni przed </w:t>
      </w:r>
      <w:r w:rsidRPr="00156FDE">
        <w:rPr>
          <w:color w:val="000000" w:themeColor="text1"/>
          <w:sz w:val="24"/>
          <w:szCs w:val="24"/>
        </w:rPr>
        <w:t>upływem terminu składania ofert – pod warunkiem</w:t>
      </w:r>
      <w:r w:rsidR="00C07059" w:rsidRPr="00156FDE">
        <w:rPr>
          <w:color w:val="000000" w:themeColor="text1"/>
          <w:sz w:val="24"/>
          <w:szCs w:val="24"/>
        </w:rPr>
        <w:t>,</w:t>
      </w:r>
      <w:r w:rsidRPr="00156FDE">
        <w:rPr>
          <w:color w:val="000000" w:themeColor="text1"/>
          <w:sz w:val="24"/>
          <w:szCs w:val="24"/>
        </w:rPr>
        <w:t xml:space="preserve"> że wniosek o wyjaśnienie treści SIWZ</w:t>
      </w:r>
      <w:r w:rsidR="002636DC" w:rsidRPr="00156FDE">
        <w:rPr>
          <w:color w:val="000000" w:themeColor="text1"/>
          <w:sz w:val="24"/>
          <w:szCs w:val="24"/>
        </w:rPr>
        <w:t xml:space="preserve"> </w:t>
      </w:r>
      <w:r w:rsidRPr="00156FDE">
        <w:rPr>
          <w:color w:val="000000" w:themeColor="text1"/>
          <w:sz w:val="24"/>
          <w:szCs w:val="24"/>
        </w:rPr>
        <w:t>wpłynął do zamawiającego nie później niż do końca dnia, w którym, upływa połowa</w:t>
      </w:r>
      <w:r w:rsidR="002636DC" w:rsidRPr="00156FDE">
        <w:rPr>
          <w:color w:val="000000" w:themeColor="text1"/>
          <w:sz w:val="24"/>
          <w:szCs w:val="24"/>
        </w:rPr>
        <w:t xml:space="preserve"> </w:t>
      </w:r>
      <w:r w:rsidRPr="00156FDE">
        <w:rPr>
          <w:color w:val="000000" w:themeColor="text1"/>
          <w:sz w:val="24"/>
          <w:szCs w:val="24"/>
        </w:rPr>
        <w:t>wyznaczonego terminu składania ofert.</w:t>
      </w:r>
    </w:p>
    <w:p w14:paraId="33452589" w14:textId="01D9B73B"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20.1</w:t>
      </w:r>
      <w:r w:rsidR="00B55030" w:rsidRPr="00156FDE">
        <w:rPr>
          <w:color w:val="000000" w:themeColor="text1"/>
          <w:sz w:val="24"/>
          <w:szCs w:val="24"/>
        </w:rPr>
        <w:t>.2</w:t>
      </w:r>
      <w:r w:rsidRPr="00156FDE">
        <w:rPr>
          <w:color w:val="000000" w:themeColor="text1"/>
          <w:sz w:val="24"/>
          <w:szCs w:val="24"/>
        </w:rPr>
        <w:t>.</w:t>
      </w:r>
      <w:r w:rsidR="00B55030" w:rsidRPr="00156FDE">
        <w:rPr>
          <w:color w:val="000000" w:themeColor="text1"/>
          <w:sz w:val="24"/>
          <w:szCs w:val="24"/>
        </w:rPr>
        <w:t xml:space="preserve"> Jeżeli wniosek o wyjaśnienie treści SIWZ wpłynął po upł</w:t>
      </w:r>
      <w:r w:rsidR="002636DC" w:rsidRPr="00156FDE">
        <w:rPr>
          <w:color w:val="000000" w:themeColor="text1"/>
          <w:sz w:val="24"/>
          <w:szCs w:val="24"/>
        </w:rPr>
        <w:t xml:space="preserve">ywie terminu składania wniosku, </w:t>
      </w:r>
      <w:r w:rsidR="00B55030" w:rsidRPr="00156FDE">
        <w:rPr>
          <w:color w:val="000000" w:themeColor="text1"/>
          <w:sz w:val="24"/>
          <w:szCs w:val="24"/>
        </w:rPr>
        <w:t xml:space="preserve">o którym mowa </w:t>
      </w:r>
      <w:r w:rsidR="00C07059" w:rsidRPr="00156FDE">
        <w:rPr>
          <w:color w:val="000000" w:themeColor="text1"/>
          <w:sz w:val="24"/>
          <w:szCs w:val="24"/>
        </w:rPr>
        <w:t>w punkcie 20.1.1. IDW</w:t>
      </w:r>
      <w:r w:rsidR="00B55030" w:rsidRPr="00156FDE">
        <w:rPr>
          <w:color w:val="000000" w:themeColor="text1"/>
          <w:sz w:val="24"/>
          <w:szCs w:val="24"/>
        </w:rPr>
        <w:t xml:space="preserve">, lub dotyczy udzielonych wyjaśnień, </w:t>
      </w:r>
      <w:r w:rsidR="00C07059" w:rsidRPr="00156FDE">
        <w:rPr>
          <w:color w:val="000000" w:themeColor="text1"/>
          <w:sz w:val="24"/>
          <w:szCs w:val="24"/>
        </w:rPr>
        <w:t>Z</w:t>
      </w:r>
      <w:r w:rsidR="00B55030" w:rsidRPr="00156FDE">
        <w:rPr>
          <w:color w:val="000000" w:themeColor="text1"/>
          <w:sz w:val="24"/>
          <w:szCs w:val="24"/>
        </w:rPr>
        <w:t>amawiający może udzielić</w:t>
      </w:r>
      <w:r w:rsidR="002636DC" w:rsidRPr="00156FDE">
        <w:rPr>
          <w:color w:val="000000" w:themeColor="text1"/>
          <w:sz w:val="24"/>
          <w:szCs w:val="24"/>
        </w:rPr>
        <w:t xml:space="preserve"> </w:t>
      </w:r>
      <w:r w:rsidR="00B55030" w:rsidRPr="00156FDE">
        <w:rPr>
          <w:color w:val="000000" w:themeColor="text1"/>
          <w:sz w:val="24"/>
          <w:szCs w:val="24"/>
        </w:rPr>
        <w:t>wyjaśnień albo pozostawić wniosek bez rozpoznania.</w:t>
      </w:r>
    </w:p>
    <w:p w14:paraId="7EBDDA2C" w14:textId="77777777"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.1.3</w:t>
      </w:r>
      <w:r w:rsidRPr="00156FDE">
        <w:rPr>
          <w:color w:val="000000" w:themeColor="text1"/>
          <w:sz w:val="24"/>
          <w:szCs w:val="24"/>
        </w:rPr>
        <w:t>.</w:t>
      </w:r>
      <w:r w:rsidR="00B55030" w:rsidRPr="00156FDE">
        <w:rPr>
          <w:color w:val="000000" w:themeColor="text1"/>
          <w:sz w:val="24"/>
          <w:szCs w:val="24"/>
        </w:rPr>
        <w:t xml:space="preserve"> Przedłużenie terminu składania ofert nie wpływa na bieg terminu składania</w:t>
      </w:r>
      <w:r w:rsidR="002636DC" w:rsidRPr="00156FDE">
        <w:rPr>
          <w:color w:val="000000" w:themeColor="text1"/>
          <w:sz w:val="24"/>
          <w:szCs w:val="24"/>
        </w:rPr>
        <w:t xml:space="preserve"> </w:t>
      </w:r>
      <w:r w:rsidR="00B55030" w:rsidRPr="00156FDE">
        <w:rPr>
          <w:color w:val="000000" w:themeColor="text1"/>
          <w:sz w:val="24"/>
          <w:szCs w:val="24"/>
        </w:rPr>
        <w:t>w/w wniosku.</w:t>
      </w:r>
    </w:p>
    <w:p w14:paraId="5467CF48" w14:textId="2741EFEB"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.1.4</w:t>
      </w:r>
      <w:r w:rsidRPr="00156FDE">
        <w:rPr>
          <w:color w:val="000000" w:themeColor="text1"/>
          <w:sz w:val="24"/>
          <w:szCs w:val="24"/>
        </w:rPr>
        <w:t>.</w:t>
      </w:r>
      <w:r w:rsidR="00B55030" w:rsidRPr="00156FDE">
        <w:rPr>
          <w:color w:val="000000" w:themeColor="text1"/>
          <w:sz w:val="24"/>
          <w:szCs w:val="24"/>
        </w:rPr>
        <w:t xml:space="preserve"> </w:t>
      </w:r>
      <w:r w:rsidR="00C07059" w:rsidRPr="00156FDE">
        <w:rPr>
          <w:color w:val="000000" w:themeColor="text1"/>
          <w:sz w:val="24"/>
          <w:szCs w:val="24"/>
        </w:rPr>
        <w:t xml:space="preserve">Zamawiający przekaże Wykonawcom za pośrednictwem </w:t>
      </w:r>
      <w:r w:rsidR="00B55030" w:rsidRPr="00156FDE">
        <w:rPr>
          <w:color w:val="000000" w:themeColor="text1"/>
          <w:sz w:val="24"/>
          <w:szCs w:val="24"/>
        </w:rPr>
        <w:t xml:space="preserve">Treść zapytań wraz z wyjaśnieniami </w:t>
      </w:r>
      <w:r w:rsidR="00C07059" w:rsidRPr="00156FDE">
        <w:rPr>
          <w:color w:val="000000" w:themeColor="text1"/>
          <w:sz w:val="24"/>
          <w:szCs w:val="24"/>
        </w:rPr>
        <w:t xml:space="preserve">bądź informacje o dokonaniu zmiany SIWZ </w:t>
      </w:r>
      <w:r w:rsidR="00B55030" w:rsidRPr="00156FDE">
        <w:rPr>
          <w:color w:val="000000" w:themeColor="text1"/>
          <w:sz w:val="24"/>
          <w:szCs w:val="24"/>
        </w:rPr>
        <w:t>Zamawiający przekaże Wykonawcom bez</w:t>
      </w:r>
      <w:r w:rsidR="002636DC" w:rsidRPr="00156FDE">
        <w:rPr>
          <w:color w:val="000000" w:themeColor="text1"/>
          <w:sz w:val="24"/>
          <w:szCs w:val="24"/>
        </w:rPr>
        <w:t xml:space="preserve"> </w:t>
      </w:r>
      <w:r w:rsidR="00B55030" w:rsidRPr="00156FDE">
        <w:rPr>
          <w:color w:val="000000" w:themeColor="text1"/>
          <w:sz w:val="24"/>
          <w:szCs w:val="24"/>
        </w:rPr>
        <w:t>ujawniania źródła zapytania</w:t>
      </w:r>
      <w:r w:rsidR="00C07059" w:rsidRPr="00156FDE">
        <w:rPr>
          <w:color w:val="000000" w:themeColor="text1"/>
          <w:sz w:val="24"/>
          <w:szCs w:val="24"/>
        </w:rPr>
        <w:t xml:space="preserve"> za pośrednictwem </w:t>
      </w:r>
      <w:proofErr w:type="spellStart"/>
      <w:r w:rsidR="00C07059" w:rsidRPr="00156FDE">
        <w:rPr>
          <w:color w:val="000000" w:themeColor="text1"/>
          <w:sz w:val="24"/>
          <w:szCs w:val="24"/>
        </w:rPr>
        <w:t>miniPortalu</w:t>
      </w:r>
      <w:proofErr w:type="spellEnd"/>
      <w:r w:rsidR="00B55030" w:rsidRPr="00156FDE">
        <w:rPr>
          <w:color w:val="000000" w:themeColor="text1"/>
          <w:sz w:val="24"/>
          <w:szCs w:val="24"/>
        </w:rPr>
        <w:t>, oraz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2636DC" w:rsidRPr="00156FDE">
        <w:rPr>
          <w:color w:val="000000" w:themeColor="text1"/>
          <w:sz w:val="24"/>
          <w:szCs w:val="24"/>
          <w:shd w:val="clear" w:color="auto" w:fill="FFFFFF"/>
        </w:rPr>
        <w:t>.</w:t>
      </w:r>
    </w:p>
    <w:p w14:paraId="2D87DC64" w14:textId="77777777" w:rsidR="006B7DD4" w:rsidRPr="00156FDE" w:rsidRDefault="006B7DD4" w:rsidP="00156FDE">
      <w:pPr>
        <w:spacing w:after="0"/>
        <w:jc w:val="both"/>
        <w:rPr>
          <w:color w:val="000000" w:themeColor="text1"/>
          <w:sz w:val="24"/>
          <w:szCs w:val="24"/>
        </w:rPr>
      </w:pPr>
    </w:p>
    <w:p w14:paraId="501EBCFF" w14:textId="77777777" w:rsidR="00B55030" w:rsidRPr="00156FDE" w:rsidRDefault="006B7DD4"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w:t>
      </w:r>
      <w:r w:rsidR="000C7D19" w:rsidRPr="00156FDE">
        <w:rPr>
          <w:color w:val="000000" w:themeColor="text1"/>
          <w:sz w:val="24"/>
          <w:szCs w:val="24"/>
        </w:rPr>
        <w:t>.</w:t>
      </w:r>
      <w:r w:rsidR="00B55030" w:rsidRPr="00156FDE">
        <w:rPr>
          <w:color w:val="000000" w:themeColor="text1"/>
          <w:sz w:val="24"/>
          <w:szCs w:val="24"/>
        </w:rPr>
        <w:t xml:space="preserve"> Zmiany w treści SIWZ.</w:t>
      </w:r>
    </w:p>
    <w:p w14:paraId="46456637" w14:textId="1CC91EB3" w:rsidR="00B55030" w:rsidRPr="00156FDE" w:rsidRDefault="006B7DD4" w:rsidP="00156FDE">
      <w:pPr>
        <w:spacing w:after="0"/>
        <w:ind w:left="709" w:hanging="709"/>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.2.1</w:t>
      </w:r>
      <w:r w:rsidR="000C7D19" w:rsidRPr="00156FDE">
        <w:rPr>
          <w:color w:val="000000" w:themeColor="text1"/>
          <w:sz w:val="24"/>
          <w:szCs w:val="24"/>
        </w:rPr>
        <w:t>.</w:t>
      </w:r>
      <w:r w:rsidR="00B55030" w:rsidRPr="00156FDE">
        <w:rPr>
          <w:color w:val="000000" w:themeColor="text1"/>
          <w:sz w:val="24"/>
          <w:szCs w:val="24"/>
        </w:rPr>
        <w:t xml:space="preserve"> W uzasadnionych przypadkach Zamawiający może </w:t>
      </w:r>
      <w:r w:rsidR="002636DC" w:rsidRPr="00156FDE">
        <w:rPr>
          <w:color w:val="000000" w:themeColor="text1"/>
          <w:sz w:val="24"/>
          <w:szCs w:val="24"/>
        </w:rPr>
        <w:t xml:space="preserve">przed upływem terminu składania </w:t>
      </w:r>
      <w:r w:rsidR="00B55030" w:rsidRPr="00156FDE">
        <w:rPr>
          <w:color w:val="000000" w:themeColor="text1"/>
          <w:sz w:val="24"/>
          <w:szCs w:val="24"/>
        </w:rPr>
        <w:t xml:space="preserve">ofert zmienić treść SIWZ. Dokonaną zmianę SIWZ </w:t>
      </w:r>
      <w:r w:rsidR="00881750" w:rsidRPr="00156FDE">
        <w:rPr>
          <w:color w:val="000000" w:themeColor="text1"/>
          <w:sz w:val="24"/>
          <w:szCs w:val="24"/>
        </w:rPr>
        <w:t>Z</w:t>
      </w:r>
      <w:r w:rsidR="00B55030" w:rsidRPr="00156FDE">
        <w:rPr>
          <w:color w:val="000000" w:themeColor="text1"/>
          <w:sz w:val="24"/>
          <w:szCs w:val="24"/>
        </w:rPr>
        <w:t>a</w:t>
      </w:r>
      <w:r w:rsidR="002636DC" w:rsidRPr="00156FDE">
        <w:rPr>
          <w:color w:val="000000" w:themeColor="text1"/>
          <w:sz w:val="24"/>
          <w:szCs w:val="24"/>
        </w:rPr>
        <w:t xml:space="preserve">mawiający przekaże niezwłocznie </w:t>
      </w:r>
      <w:r w:rsidR="00B55030" w:rsidRPr="00156FDE">
        <w:rPr>
          <w:color w:val="000000" w:themeColor="text1"/>
          <w:sz w:val="24"/>
          <w:szCs w:val="24"/>
        </w:rPr>
        <w:t xml:space="preserve">wszystkim Wykonawcom </w:t>
      </w:r>
      <w:r w:rsidR="00881750" w:rsidRPr="00156FDE">
        <w:rPr>
          <w:color w:val="000000" w:themeColor="text1"/>
          <w:sz w:val="24"/>
          <w:szCs w:val="24"/>
        </w:rPr>
        <w:t xml:space="preserve">za pośrednictwem </w:t>
      </w:r>
      <w:proofErr w:type="spellStart"/>
      <w:r w:rsidR="00881750" w:rsidRPr="00156FDE">
        <w:rPr>
          <w:color w:val="000000" w:themeColor="text1"/>
          <w:sz w:val="24"/>
          <w:szCs w:val="24"/>
        </w:rPr>
        <w:t>miniPortalu</w:t>
      </w:r>
      <w:proofErr w:type="spellEnd"/>
      <w:r w:rsidR="00881750" w:rsidRPr="00156FDE">
        <w:rPr>
          <w:color w:val="000000" w:themeColor="text1"/>
          <w:sz w:val="24"/>
          <w:szCs w:val="24"/>
        </w:rPr>
        <w:t xml:space="preserve"> </w:t>
      </w:r>
      <w:r w:rsidR="00B55030" w:rsidRPr="00156FDE">
        <w:rPr>
          <w:color w:val="000000" w:themeColor="text1"/>
          <w:sz w:val="24"/>
          <w:szCs w:val="24"/>
        </w:rPr>
        <w:t>oraz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2256EC">
        <w:rPr>
          <w:color w:val="000000" w:themeColor="text1"/>
          <w:sz w:val="24"/>
          <w:szCs w:val="24"/>
          <w:shd w:val="clear" w:color="auto" w:fill="FFFFFF"/>
        </w:rPr>
        <w:t>.</w:t>
      </w:r>
    </w:p>
    <w:p w14:paraId="6F6F352D" w14:textId="77777777" w:rsidR="00B55030" w:rsidRPr="00156FDE" w:rsidRDefault="000C7D19" w:rsidP="00156FDE">
      <w:pPr>
        <w:spacing w:after="0"/>
        <w:jc w:val="both"/>
        <w:rPr>
          <w:color w:val="000000" w:themeColor="text1"/>
          <w:sz w:val="24"/>
          <w:szCs w:val="24"/>
        </w:rPr>
      </w:pPr>
      <w:r w:rsidRPr="00156FDE">
        <w:rPr>
          <w:color w:val="000000" w:themeColor="text1"/>
          <w:sz w:val="24"/>
          <w:szCs w:val="24"/>
        </w:rPr>
        <w:t>20</w:t>
      </w:r>
      <w:r w:rsidR="00B55030" w:rsidRPr="00156FDE">
        <w:rPr>
          <w:color w:val="000000" w:themeColor="text1"/>
          <w:sz w:val="24"/>
          <w:szCs w:val="24"/>
        </w:rPr>
        <w:t>.2.2</w:t>
      </w:r>
      <w:r w:rsidRPr="00156FDE">
        <w:rPr>
          <w:color w:val="000000" w:themeColor="text1"/>
          <w:sz w:val="24"/>
          <w:szCs w:val="24"/>
        </w:rPr>
        <w:t>.</w:t>
      </w:r>
      <w:r w:rsidR="00B55030" w:rsidRPr="00156FDE">
        <w:rPr>
          <w:color w:val="000000" w:themeColor="text1"/>
          <w:sz w:val="24"/>
          <w:szCs w:val="24"/>
        </w:rPr>
        <w:t xml:space="preserve"> Zmiany są każdorazowo wiążące dla Wykonawców.</w:t>
      </w:r>
    </w:p>
    <w:p w14:paraId="18580074" w14:textId="77777777" w:rsidR="006B57E9" w:rsidRPr="00156FDE" w:rsidRDefault="006B57E9" w:rsidP="00156FDE">
      <w:pPr>
        <w:spacing w:after="0"/>
        <w:jc w:val="both"/>
        <w:rPr>
          <w:b/>
          <w:color w:val="000000" w:themeColor="text1"/>
          <w:sz w:val="24"/>
          <w:szCs w:val="24"/>
        </w:rPr>
      </w:pPr>
    </w:p>
    <w:p w14:paraId="0316146C" w14:textId="77777777" w:rsidR="00B55030" w:rsidRPr="00156FDE" w:rsidRDefault="000C7D19" w:rsidP="00156FDE">
      <w:pPr>
        <w:spacing w:after="0"/>
        <w:jc w:val="both"/>
        <w:rPr>
          <w:b/>
          <w:color w:val="000000" w:themeColor="text1"/>
          <w:sz w:val="24"/>
          <w:szCs w:val="24"/>
        </w:rPr>
      </w:pPr>
      <w:r w:rsidRPr="00156FDE">
        <w:rPr>
          <w:b/>
          <w:color w:val="000000" w:themeColor="text1"/>
          <w:sz w:val="24"/>
          <w:szCs w:val="24"/>
        </w:rPr>
        <w:t>21.</w:t>
      </w:r>
      <w:r w:rsidR="00B55030" w:rsidRPr="00156FDE">
        <w:rPr>
          <w:b/>
          <w:color w:val="000000" w:themeColor="text1"/>
          <w:sz w:val="24"/>
          <w:szCs w:val="24"/>
        </w:rPr>
        <w:t xml:space="preserve"> </w:t>
      </w:r>
      <w:r w:rsidR="002636DC" w:rsidRPr="00156FDE">
        <w:rPr>
          <w:b/>
          <w:color w:val="000000" w:themeColor="text1"/>
          <w:sz w:val="24"/>
          <w:szCs w:val="24"/>
        </w:rPr>
        <w:t>ZEBRANIE WYKONAWCÓW</w:t>
      </w:r>
    </w:p>
    <w:p w14:paraId="011A2225" w14:textId="77777777" w:rsidR="000C7D19" w:rsidRPr="00156FDE" w:rsidRDefault="000C7D19" w:rsidP="00156FDE">
      <w:pPr>
        <w:spacing w:after="0"/>
        <w:jc w:val="both"/>
        <w:rPr>
          <w:b/>
          <w:color w:val="000000" w:themeColor="text1"/>
          <w:sz w:val="24"/>
          <w:szCs w:val="24"/>
        </w:rPr>
      </w:pPr>
    </w:p>
    <w:p w14:paraId="629C8DAE" w14:textId="4D5D2350" w:rsidR="00B55030"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21</w:t>
      </w:r>
      <w:r w:rsidR="00B55030" w:rsidRPr="00156FDE">
        <w:rPr>
          <w:color w:val="000000" w:themeColor="text1"/>
          <w:sz w:val="24"/>
          <w:szCs w:val="24"/>
        </w:rPr>
        <w:t>.1</w:t>
      </w:r>
      <w:r w:rsidRPr="00156FDE">
        <w:rPr>
          <w:color w:val="000000" w:themeColor="text1"/>
          <w:sz w:val="24"/>
          <w:szCs w:val="24"/>
        </w:rPr>
        <w:t>.</w:t>
      </w:r>
      <w:r w:rsidR="00B55030" w:rsidRPr="00156FDE">
        <w:rPr>
          <w:color w:val="000000" w:themeColor="text1"/>
          <w:sz w:val="24"/>
          <w:szCs w:val="24"/>
        </w:rPr>
        <w:t xml:space="preserve"> Zamawiający zastrzega sobie możliwość zwołania</w:t>
      </w:r>
      <w:r w:rsidR="002636DC" w:rsidRPr="00156FDE">
        <w:rPr>
          <w:color w:val="000000" w:themeColor="text1"/>
          <w:sz w:val="24"/>
          <w:szCs w:val="24"/>
        </w:rPr>
        <w:t xml:space="preserve"> zebrania wszystkich Wykonawców </w:t>
      </w:r>
      <w:r w:rsidR="00B55030" w:rsidRPr="00156FDE">
        <w:rPr>
          <w:color w:val="000000" w:themeColor="text1"/>
          <w:sz w:val="24"/>
          <w:szCs w:val="24"/>
        </w:rPr>
        <w:t>w celu wyjaśnienia wątpliwości dotyczących treści SIWZ.</w:t>
      </w:r>
      <w:r w:rsidR="002636DC" w:rsidRPr="00156FDE">
        <w:rPr>
          <w:color w:val="000000" w:themeColor="text1"/>
          <w:sz w:val="24"/>
          <w:szCs w:val="24"/>
        </w:rPr>
        <w:t xml:space="preserve"> Informację o terminie zebrania </w:t>
      </w:r>
      <w:r w:rsidR="00B55030" w:rsidRPr="00156FDE">
        <w:rPr>
          <w:color w:val="000000" w:themeColor="text1"/>
          <w:sz w:val="24"/>
          <w:szCs w:val="24"/>
        </w:rPr>
        <w:t>Zamawiający przekaże Wykonawcom</w:t>
      </w:r>
      <w:r w:rsidR="00881750" w:rsidRPr="00156FDE">
        <w:rPr>
          <w:color w:val="000000" w:themeColor="text1"/>
          <w:sz w:val="24"/>
          <w:szCs w:val="24"/>
        </w:rPr>
        <w:t xml:space="preserve"> za pośrednictwem </w:t>
      </w:r>
      <w:proofErr w:type="spellStart"/>
      <w:r w:rsidR="00881750" w:rsidRPr="00156FDE">
        <w:rPr>
          <w:color w:val="000000" w:themeColor="text1"/>
          <w:sz w:val="24"/>
          <w:szCs w:val="24"/>
        </w:rPr>
        <w:t>miniPortalu</w:t>
      </w:r>
      <w:proofErr w:type="spellEnd"/>
      <w:r w:rsidR="00B55030" w:rsidRPr="00156FDE">
        <w:rPr>
          <w:color w:val="000000" w:themeColor="text1"/>
          <w:sz w:val="24"/>
          <w:szCs w:val="24"/>
        </w:rPr>
        <w:t xml:space="preserve"> i z</w:t>
      </w:r>
      <w:r w:rsidR="002636DC" w:rsidRPr="00156FDE">
        <w:rPr>
          <w:color w:val="000000" w:themeColor="text1"/>
          <w:sz w:val="24"/>
          <w:szCs w:val="24"/>
        </w:rPr>
        <w:t xml:space="preserve">amieści na stronie internetowej </w:t>
      </w:r>
      <w:r w:rsidR="0063322C" w:rsidRPr="0063322C">
        <w:rPr>
          <w:color w:val="000000" w:themeColor="text1"/>
          <w:sz w:val="24"/>
          <w:szCs w:val="24"/>
          <w:shd w:val="clear" w:color="auto" w:fill="FFFFFF"/>
        </w:rPr>
        <w:t>http://iwaniska.eu</w:t>
      </w:r>
      <w:r w:rsidR="00B55030" w:rsidRPr="00156FDE">
        <w:rPr>
          <w:color w:val="000000" w:themeColor="text1"/>
          <w:sz w:val="24"/>
          <w:szCs w:val="24"/>
        </w:rPr>
        <w:t>.</w:t>
      </w:r>
    </w:p>
    <w:p w14:paraId="2AF42B71" w14:textId="6FCABECC" w:rsidR="00B55030"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21</w:t>
      </w:r>
      <w:r w:rsidR="00B55030" w:rsidRPr="00156FDE">
        <w:rPr>
          <w:color w:val="000000" w:themeColor="text1"/>
          <w:sz w:val="24"/>
          <w:szCs w:val="24"/>
        </w:rPr>
        <w:t>.2</w:t>
      </w:r>
      <w:r w:rsidRPr="00156FDE">
        <w:rPr>
          <w:color w:val="000000" w:themeColor="text1"/>
          <w:sz w:val="24"/>
          <w:szCs w:val="24"/>
        </w:rPr>
        <w:t>.</w:t>
      </w:r>
      <w:r w:rsidR="00B55030" w:rsidRPr="00156FDE">
        <w:rPr>
          <w:color w:val="000000" w:themeColor="text1"/>
          <w:sz w:val="24"/>
          <w:szCs w:val="24"/>
        </w:rPr>
        <w:t xml:space="preserve"> Zamawiający sporządzi informację zawierając</w:t>
      </w:r>
      <w:r w:rsidR="002636DC" w:rsidRPr="00156FDE">
        <w:rPr>
          <w:color w:val="000000" w:themeColor="text1"/>
          <w:sz w:val="24"/>
          <w:szCs w:val="24"/>
        </w:rPr>
        <w:t xml:space="preserve">ą zgłoszone na zebraniu pytania </w:t>
      </w:r>
      <w:r w:rsidR="00B55030" w:rsidRPr="00156FDE">
        <w:rPr>
          <w:color w:val="000000" w:themeColor="text1"/>
          <w:sz w:val="24"/>
          <w:szCs w:val="24"/>
        </w:rPr>
        <w:t>o wyjaśnienie treści SIWZ, oraz odpowiedzi na nie, bez wskazywania źródeł zapytań. Informację</w:t>
      </w:r>
      <w:r w:rsidR="002636DC" w:rsidRPr="00156FDE">
        <w:rPr>
          <w:color w:val="000000" w:themeColor="text1"/>
          <w:sz w:val="24"/>
          <w:szCs w:val="24"/>
        </w:rPr>
        <w:t xml:space="preserve"> </w:t>
      </w:r>
      <w:r w:rsidR="00B55030" w:rsidRPr="00156FDE">
        <w:rPr>
          <w:color w:val="000000" w:themeColor="text1"/>
          <w:sz w:val="24"/>
          <w:szCs w:val="24"/>
        </w:rPr>
        <w:t xml:space="preserve">z zebrania Zamawiający </w:t>
      </w:r>
      <w:r w:rsidR="00881750" w:rsidRPr="00156FDE">
        <w:rPr>
          <w:color w:val="000000" w:themeColor="text1"/>
          <w:sz w:val="24"/>
          <w:szCs w:val="24"/>
        </w:rPr>
        <w:t>przekaże</w:t>
      </w:r>
      <w:r w:rsidR="00B55030" w:rsidRPr="00156FDE">
        <w:rPr>
          <w:color w:val="000000" w:themeColor="text1"/>
          <w:sz w:val="24"/>
          <w:szCs w:val="24"/>
        </w:rPr>
        <w:t xml:space="preserve"> niezwłocznie Wykonawcom </w:t>
      </w:r>
      <w:r w:rsidR="00881750" w:rsidRPr="00156FDE">
        <w:rPr>
          <w:color w:val="000000" w:themeColor="text1"/>
          <w:sz w:val="24"/>
          <w:szCs w:val="24"/>
        </w:rPr>
        <w:t xml:space="preserve">za pośrednictwem </w:t>
      </w:r>
      <w:proofErr w:type="spellStart"/>
      <w:r w:rsidR="00881750" w:rsidRPr="00156FDE">
        <w:rPr>
          <w:color w:val="000000" w:themeColor="text1"/>
          <w:sz w:val="24"/>
          <w:szCs w:val="24"/>
        </w:rPr>
        <w:t>miniPortalu</w:t>
      </w:r>
      <w:proofErr w:type="spellEnd"/>
      <w:r w:rsidR="00881750" w:rsidRPr="00156FDE">
        <w:rPr>
          <w:color w:val="000000" w:themeColor="text1"/>
          <w:sz w:val="24"/>
          <w:szCs w:val="24"/>
        </w:rPr>
        <w:t xml:space="preserve"> </w:t>
      </w:r>
      <w:r w:rsidR="00B55030" w:rsidRPr="00156FDE">
        <w:rPr>
          <w:color w:val="000000" w:themeColor="text1"/>
          <w:sz w:val="24"/>
          <w:szCs w:val="24"/>
        </w:rPr>
        <w:t>i zamieści na stronie internetowej</w:t>
      </w:r>
      <w:r w:rsidR="002636DC" w:rsidRPr="00156FDE">
        <w:rPr>
          <w:color w:val="000000" w:themeColor="text1"/>
          <w:sz w:val="24"/>
          <w:szCs w:val="24"/>
        </w:rPr>
        <w:t xml:space="preserve"> </w:t>
      </w:r>
      <w:r w:rsidR="0063322C" w:rsidRPr="0063322C">
        <w:rPr>
          <w:color w:val="000000" w:themeColor="text1"/>
          <w:sz w:val="24"/>
          <w:szCs w:val="24"/>
          <w:shd w:val="clear" w:color="auto" w:fill="FFFFFF"/>
        </w:rPr>
        <w:t>http://iwaniska.eu</w:t>
      </w:r>
      <w:r w:rsidR="00B55030" w:rsidRPr="00156FDE">
        <w:rPr>
          <w:color w:val="000000" w:themeColor="text1"/>
          <w:sz w:val="24"/>
          <w:szCs w:val="24"/>
        </w:rPr>
        <w:t>.</w:t>
      </w:r>
    </w:p>
    <w:p w14:paraId="74334F9C" w14:textId="77777777" w:rsidR="000C7D19" w:rsidRPr="00156FDE" w:rsidRDefault="000C7D19" w:rsidP="00156FDE">
      <w:pPr>
        <w:spacing w:after="0"/>
        <w:jc w:val="both"/>
        <w:rPr>
          <w:b/>
          <w:color w:val="000000" w:themeColor="text1"/>
          <w:sz w:val="24"/>
          <w:szCs w:val="24"/>
        </w:rPr>
      </w:pPr>
    </w:p>
    <w:p w14:paraId="6F821166" w14:textId="77777777" w:rsidR="00B55030" w:rsidRPr="00156FDE" w:rsidRDefault="000C7D19" w:rsidP="00156FDE">
      <w:pPr>
        <w:spacing w:after="0"/>
        <w:jc w:val="both"/>
        <w:rPr>
          <w:b/>
          <w:color w:val="000000" w:themeColor="text1"/>
          <w:sz w:val="24"/>
          <w:szCs w:val="24"/>
        </w:rPr>
      </w:pPr>
      <w:r w:rsidRPr="00156FDE">
        <w:rPr>
          <w:b/>
          <w:color w:val="000000" w:themeColor="text1"/>
          <w:sz w:val="24"/>
          <w:szCs w:val="24"/>
        </w:rPr>
        <w:t>22.</w:t>
      </w:r>
      <w:r w:rsidR="002636DC" w:rsidRPr="00156FDE">
        <w:rPr>
          <w:b/>
          <w:color w:val="000000" w:themeColor="text1"/>
          <w:sz w:val="24"/>
          <w:szCs w:val="24"/>
        </w:rPr>
        <w:t xml:space="preserve"> MIEJSCE ORAZ TERMIN SKŁADANIA I OTWARCIA OFERT</w:t>
      </w:r>
    </w:p>
    <w:p w14:paraId="6BE26E76" w14:textId="77777777" w:rsidR="000C7D19" w:rsidRPr="00156FDE" w:rsidRDefault="000C7D19" w:rsidP="00156FDE">
      <w:pPr>
        <w:spacing w:after="0"/>
        <w:jc w:val="both"/>
        <w:rPr>
          <w:color w:val="000000" w:themeColor="text1"/>
          <w:sz w:val="24"/>
          <w:szCs w:val="24"/>
        </w:rPr>
      </w:pPr>
    </w:p>
    <w:p w14:paraId="68B4A12C" w14:textId="71A79D3B"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22</w:t>
      </w:r>
      <w:r w:rsidR="00B55030" w:rsidRPr="00156FDE">
        <w:rPr>
          <w:color w:val="000000" w:themeColor="text1"/>
          <w:sz w:val="24"/>
          <w:szCs w:val="24"/>
        </w:rPr>
        <w:t>.1</w:t>
      </w:r>
      <w:r w:rsidRPr="00156FDE">
        <w:rPr>
          <w:color w:val="000000" w:themeColor="text1"/>
          <w:sz w:val="24"/>
          <w:szCs w:val="24"/>
        </w:rPr>
        <w:t>.</w:t>
      </w:r>
      <w:r w:rsidR="00B55030" w:rsidRPr="00156FDE">
        <w:rPr>
          <w:color w:val="000000" w:themeColor="text1"/>
          <w:sz w:val="24"/>
          <w:szCs w:val="24"/>
        </w:rPr>
        <w:t xml:space="preserve"> Ofertę należy złożyć za pośrednictwem formularza do złożeni</w:t>
      </w:r>
      <w:r w:rsidR="00573586" w:rsidRPr="00156FDE">
        <w:rPr>
          <w:color w:val="000000" w:themeColor="text1"/>
          <w:sz w:val="24"/>
          <w:szCs w:val="24"/>
        </w:rPr>
        <w:t xml:space="preserve">a, zmiany, wycofania </w:t>
      </w:r>
      <w:r w:rsidR="00881750" w:rsidRPr="00156FDE">
        <w:rPr>
          <w:color w:val="000000" w:themeColor="text1"/>
          <w:sz w:val="24"/>
          <w:szCs w:val="24"/>
        </w:rPr>
        <w:t>O</w:t>
      </w:r>
      <w:r w:rsidR="00573586" w:rsidRPr="00156FDE">
        <w:rPr>
          <w:color w:val="000000" w:themeColor="text1"/>
          <w:sz w:val="24"/>
          <w:szCs w:val="24"/>
        </w:rPr>
        <w:t xml:space="preserve">ferty </w:t>
      </w:r>
      <w:r w:rsidR="00B55030" w:rsidRPr="00156FDE">
        <w:rPr>
          <w:color w:val="000000" w:themeColor="text1"/>
          <w:sz w:val="24"/>
          <w:szCs w:val="24"/>
        </w:rPr>
        <w:t xml:space="preserve">dostępnego na </w:t>
      </w:r>
      <w:proofErr w:type="spellStart"/>
      <w:r w:rsidR="00B55030" w:rsidRPr="00156FDE">
        <w:rPr>
          <w:color w:val="000000" w:themeColor="text1"/>
          <w:sz w:val="24"/>
          <w:szCs w:val="24"/>
        </w:rPr>
        <w:t>ePUAP</w:t>
      </w:r>
      <w:proofErr w:type="spellEnd"/>
      <w:r w:rsidR="00B55030" w:rsidRPr="00156FDE">
        <w:rPr>
          <w:color w:val="000000" w:themeColor="text1"/>
          <w:sz w:val="24"/>
          <w:szCs w:val="24"/>
        </w:rPr>
        <w:t xml:space="preserve"> i udostępnionego również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w nieprzekraczalnym </w:t>
      </w:r>
      <w:r w:rsidR="00B55030" w:rsidRPr="00156FDE">
        <w:rPr>
          <w:color w:val="000000" w:themeColor="text1"/>
          <w:sz w:val="24"/>
          <w:szCs w:val="24"/>
        </w:rPr>
        <w:t>terminie:</w:t>
      </w:r>
      <w:r w:rsidRPr="00156FDE">
        <w:rPr>
          <w:color w:val="000000" w:themeColor="text1"/>
          <w:sz w:val="24"/>
          <w:szCs w:val="24"/>
        </w:rPr>
        <w:t xml:space="preserve"> </w:t>
      </w:r>
      <w:bookmarkStart w:id="9" w:name="_GoBack"/>
      <w:r w:rsidRPr="00ED1939">
        <w:rPr>
          <w:b/>
          <w:color w:val="000000" w:themeColor="text1"/>
          <w:sz w:val="24"/>
          <w:szCs w:val="24"/>
        </w:rPr>
        <w:t>d</w:t>
      </w:r>
      <w:r w:rsidR="00573586" w:rsidRPr="00ED1939">
        <w:rPr>
          <w:b/>
          <w:color w:val="000000" w:themeColor="text1"/>
          <w:sz w:val="24"/>
          <w:szCs w:val="24"/>
        </w:rPr>
        <w:t xml:space="preserve">o dnia </w:t>
      </w:r>
      <w:r w:rsidR="00A56FA1" w:rsidRPr="00ED1939">
        <w:rPr>
          <w:b/>
          <w:color w:val="000000" w:themeColor="text1"/>
          <w:sz w:val="24"/>
          <w:szCs w:val="24"/>
        </w:rPr>
        <w:t>11 września 2019 roku</w:t>
      </w:r>
      <w:r w:rsidR="00573586" w:rsidRPr="00ED1939">
        <w:rPr>
          <w:b/>
          <w:color w:val="000000" w:themeColor="text1"/>
          <w:sz w:val="24"/>
          <w:szCs w:val="24"/>
        </w:rPr>
        <w:t xml:space="preserve"> do godz. </w:t>
      </w:r>
      <w:r w:rsidR="00A56FA1" w:rsidRPr="00ED1939">
        <w:rPr>
          <w:b/>
          <w:color w:val="000000" w:themeColor="text1"/>
          <w:sz w:val="24"/>
          <w:szCs w:val="24"/>
        </w:rPr>
        <w:t>11:00</w:t>
      </w:r>
      <w:bookmarkEnd w:id="9"/>
      <w:r w:rsidR="00573586" w:rsidRPr="00156FDE">
        <w:rPr>
          <w:color w:val="000000" w:themeColor="text1"/>
          <w:sz w:val="24"/>
          <w:szCs w:val="24"/>
        </w:rPr>
        <w:t>.</w:t>
      </w:r>
    </w:p>
    <w:p w14:paraId="7497FC02" w14:textId="77777777" w:rsidR="00573586" w:rsidRPr="00156FDE" w:rsidRDefault="000C7D19" w:rsidP="00156FDE">
      <w:pPr>
        <w:spacing w:after="0"/>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.2</w:t>
      </w:r>
      <w:r w:rsidRPr="00156FDE">
        <w:rPr>
          <w:color w:val="000000" w:themeColor="text1"/>
          <w:sz w:val="24"/>
          <w:szCs w:val="24"/>
        </w:rPr>
        <w:t>.</w:t>
      </w:r>
      <w:r w:rsidR="00573586" w:rsidRPr="00156FDE">
        <w:rPr>
          <w:color w:val="000000" w:themeColor="text1"/>
          <w:sz w:val="24"/>
          <w:szCs w:val="24"/>
        </w:rPr>
        <w:t xml:space="preserve"> Zamawiający nie ponosi odpowiedzialności za:</w:t>
      </w:r>
    </w:p>
    <w:p w14:paraId="05ABCF91" w14:textId="77777777" w:rsidR="00573586" w:rsidRPr="00156FDE" w:rsidRDefault="000C7D19" w:rsidP="00156FDE">
      <w:pPr>
        <w:spacing w:after="0"/>
        <w:ind w:firstLine="567"/>
        <w:jc w:val="both"/>
        <w:rPr>
          <w:color w:val="000000" w:themeColor="text1"/>
          <w:sz w:val="24"/>
          <w:szCs w:val="24"/>
        </w:rPr>
      </w:pPr>
      <w:r w:rsidRPr="00156FDE">
        <w:rPr>
          <w:color w:val="000000" w:themeColor="text1"/>
          <w:sz w:val="24"/>
          <w:szCs w:val="24"/>
        </w:rPr>
        <w:lastRenderedPageBreak/>
        <w:t>22</w:t>
      </w:r>
      <w:r w:rsidR="00573586" w:rsidRPr="00156FDE">
        <w:rPr>
          <w:color w:val="000000" w:themeColor="text1"/>
          <w:sz w:val="24"/>
          <w:szCs w:val="24"/>
        </w:rPr>
        <w:t>.2.1</w:t>
      </w:r>
      <w:r w:rsidRPr="00156FDE">
        <w:rPr>
          <w:color w:val="000000" w:themeColor="text1"/>
          <w:sz w:val="24"/>
          <w:szCs w:val="24"/>
        </w:rPr>
        <w:t>.</w:t>
      </w:r>
      <w:r w:rsidR="00573586" w:rsidRPr="00156FDE">
        <w:rPr>
          <w:color w:val="000000" w:themeColor="text1"/>
          <w:sz w:val="24"/>
          <w:szCs w:val="24"/>
        </w:rPr>
        <w:t xml:space="preserve"> złożenie przez Wykonawcę oferty po terminie składania ofert,</w:t>
      </w:r>
    </w:p>
    <w:p w14:paraId="2B46A473" w14:textId="77777777" w:rsidR="00573586" w:rsidRPr="00156FDE" w:rsidRDefault="000C7D19" w:rsidP="00156FDE">
      <w:pPr>
        <w:spacing w:after="0"/>
        <w:ind w:firstLine="567"/>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 xml:space="preserve">.2.2 złożenie oferty w innej niż określona w pkt </w:t>
      </w:r>
      <w:r w:rsidRPr="00156FDE">
        <w:rPr>
          <w:color w:val="000000" w:themeColor="text1"/>
          <w:sz w:val="24"/>
          <w:szCs w:val="24"/>
        </w:rPr>
        <w:t>19.2.</w:t>
      </w:r>
      <w:r w:rsidR="00573586" w:rsidRPr="00156FDE">
        <w:rPr>
          <w:color w:val="000000" w:themeColor="text1"/>
          <w:sz w:val="24"/>
          <w:szCs w:val="24"/>
        </w:rPr>
        <w:t>formie,</w:t>
      </w:r>
    </w:p>
    <w:p w14:paraId="501FA126" w14:textId="005103BB"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22</w:t>
      </w:r>
      <w:r w:rsidR="00573586" w:rsidRPr="00156FDE">
        <w:rPr>
          <w:color w:val="000000" w:themeColor="text1"/>
          <w:sz w:val="24"/>
          <w:szCs w:val="24"/>
        </w:rPr>
        <w:t>.3 Otwarcie ofert nastąpi w siedzibie Zamawiającego: ul. Rynek 3, 27-570 Iwaniska</w:t>
      </w:r>
      <w:r w:rsidR="00FE5B8C" w:rsidRPr="00156FDE">
        <w:rPr>
          <w:color w:val="000000" w:themeColor="text1"/>
          <w:sz w:val="24"/>
          <w:szCs w:val="24"/>
        </w:rPr>
        <w:t xml:space="preserve"> </w:t>
      </w:r>
      <w:r w:rsidR="00573586" w:rsidRPr="00156FDE">
        <w:rPr>
          <w:color w:val="000000" w:themeColor="text1"/>
          <w:sz w:val="24"/>
          <w:szCs w:val="24"/>
        </w:rPr>
        <w:t>w</w:t>
      </w:r>
      <w:r w:rsidR="00573586" w:rsidRPr="00156FDE">
        <w:rPr>
          <w:b/>
          <w:color w:val="000000" w:themeColor="text1"/>
          <w:sz w:val="24"/>
          <w:szCs w:val="24"/>
        </w:rPr>
        <w:t xml:space="preserve"> dniu </w:t>
      </w:r>
      <w:r w:rsidR="00A56FA1" w:rsidRPr="00156FDE">
        <w:rPr>
          <w:b/>
          <w:color w:val="000000" w:themeColor="text1"/>
          <w:sz w:val="24"/>
          <w:szCs w:val="24"/>
        </w:rPr>
        <w:t>11 września 2019 roku</w:t>
      </w:r>
      <w:r w:rsidR="00573586" w:rsidRPr="00156FDE">
        <w:rPr>
          <w:b/>
          <w:color w:val="000000" w:themeColor="text1"/>
          <w:sz w:val="24"/>
          <w:szCs w:val="24"/>
        </w:rPr>
        <w:t xml:space="preserve"> o godz. 1</w:t>
      </w:r>
      <w:r w:rsidR="00A56FA1" w:rsidRPr="00156FDE">
        <w:rPr>
          <w:b/>
          <w:color w:val="000000" w:themeColor="text1"/>
          <w:sz w:val="24"/>
          <w:szCs w:val="24"/>
        </w:rPr>
        <w:t>2</w:t>
      </w:r>
      <w:r w:rsidR="00573586" w:rsidRPr="00156FDE">
        <w:rPr>
          <w:b/>
          <w:color w:val="000000" w:themeColor="text1"/>
          <w:sz w:val="24"/>
          <w:szCs w:val="24"/>
        </w:rPr>
        <w:t>:00.</w:t>
      </w:r>
    </w:p>
    <w:p w14:paraId="687612AF" w14:textId="77777777" w:rsidR="006B57E9" w:rsidRPr="00156FDE" w:rsidRDefault="006B57E9" w:rsidP="00156FDE">
      <w:pPr>
        <w:spacing w:after="0"/>
        <w:jc w:val="both"/>
        <w:rPr>
          <w:b/>
          <w:color w:val="000000" w:themeColor="text1"/>
          <w:sz w:val="24"/>
          <w:szCs w:val="24"/>
        </w:rPr>
      </w:pPr>
    </w:p>
    <w:p w14:paraId="14B7A249"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t>23.</w:t>
      </w:r>
      <w:r w:rsidR="00573586" w:rsidRPr="00156FDE">
        <w:rPr>
          <w:b/>
          <w:color w:val="000000" w:themeColor="text1"/>
          <w:sz w:val="24"/>
          <w:szCs w:val="24"/>
        </w:rPr>
        <w:t xml:space="preserve"> ZMIANY LUB WYCOFANIE ZŁOŻONEJ OFERTY</w:t>
      </w:r>
    </w:p>
    <w:p w14:paraId="63D994C6" w14:textId="77777777" w:rsidR="006B57E9" w:rsidRPr="00156FDE" w:rsidRDefault="006B57E9" w:rsidP="00156FDE">
      <w:pPr>
        <w:spacing w:after="0"/>
        <w:jc w:val="both"/>
        <w:rPr>
          <w:color w:val="000000" w:themeColor="text1"/>
          <w:sz w:val="24"/>
          <w:szCs w:val="24"/>
        </w:rPr>
      </w:pPr>
    </w:p>
    <w:p w14:paraId="2D2D49FF" w14:textId="6A74DD20" w:rsidR="00573586" w:rsidRPr="00156FDE" w:rsidRDefault="000C7D19" w:rsidP="00156FDE">
      <w:pPr>
        <w:spacing w:after="0"/>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w:t>
      </w:r>
      <w:r w:rsidRPr="00156FDE">
        <w:rPr>
          <w:color w:val="000000" w:themeColor="text1"/>
          <w:sz w:val="24"/>
          <w:szCs w:val="24"/>
        </w:rPr>
        <w:t>.</w:t>
      </w:r>
      <w:r w:rsidR="00573586" w:rsidRPr="00156FDE">
        <w:rPr>
          <w:color w:val="000000" w:themeColor="text1"/>
          <w:sz w:val="24"/>
          <w:szCs w:val="24"/>
        </w:rPr>
        <w:t xml:space="preserve"> Skuteczność zmian lub wycofania złożonej </w:t>
      </w:r>
      <w:r w:rsidR="00881750" w:rsidRPr="00156FDE">
        <w:rPr>
          <w:color w:val="000000" w:themeColor="text1"/>
          <w:sz w:val="24"/>
          <w:szCs w:val="24"/>
        </w:rPr>
        <w:t>O</w:t>
      </w:r>
      <w:r w:rsidR="00573586" w:rsidRPr="00156FDE">
        <w:rPr>
          <w:color w:val="000000" w:themeColor="text1"/>
          <w:sz w:val="24"/>
          <w:szCs w:val="24"/>
        </w:rPr>
        <w:t>ferty.</w:t>
      </w:r>
    </w:p>
    <w:p w14:paraId="3D7C7BDA" w14:textId="77777777" w:rsidR="00573586" w:rsidRPr="00156FDE" w:rsidRDefault="000C7D19" w:rsidP="00156FDE">
      <w:pPr>
        <w:spacing w:after="0"/>
        <w:ind w:left="709" w:hanging="709"/>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.1.1</w:t>
      </w:r>
      <w:r w:rsidRPr="00156FDE">
        <w:rPr>
          <w:color w:val="000000" w:themeColor="text1"/>
          <w:sz w:val="24"/>
          <w:szCs w:val="24"/>
        </w:rPr>
        <w:t>.</w:t>
      </w:r>
      <w:r w:rsidR="00573586" w:rsidRPr="00156FDE">
        <w:rPr>
          <w:color w:val="000000" w:themeColor="text1"/>
          <w:sz w:val="24"/>
          <w:szCs w:val="24"/>
        </w:rPr>
        <w:t xml:space="preserve"> Wykonawca może przed upływem terminu do składania ofert zmienić lub wycofać ofertę za pośrednictwem Formularza do złożenia, zmiany, wycofania oferty lub wniosku dostępnego na </w:t>
      </w:r>
      <w:proofErr w:type="spellStart"/>
      <w:r w:rsidR="00573586" w:rsidRPr="00156FDE">
        <w:rPr>
          <w:color w:val="000000" w:themeColor="text1"/>
          <w:sz w:val="24"/>
          <w:szCs w:val="24"/>
        </w:rPr>
        <w:t>ePUAP</w:t>
      </w:r>
      <w:proofErr w:type="spellEnd"/>
      <w:r w:rsidR="00573586" w:rsidRPr="00156FDE">
        <w:rPr>
          <w:color w:val="000000" w:themeColor="text1"/>
          <w:sz w:val="24"/>
          <w:szCs w:val="24"/>
        </w:rPr>
        <w:t xml:space="preserve"> i udostępnionych również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Sposób zmiany i wycofania oferty został opisany w Instrukcji użytkownika dostępnej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w:t>
      </w:r>
    </w:p>
    <w:p w14:paraId="6BA82738" w14:textId="20540A0A" w:rsidR="00573586" w:rsidRPr="00156FDE" w:rsidRDefault="000C7D19" w:rsidP="00156FDE">
      <w:pPr>
        <w:spacing w:after="0"/>
        <w:ind w:left="709" w:hanging="709"/>
        <w:jc w:val="both"/>
        <w:rPr>
          <w:color w:val="000000" w:themeColor="text1"/>
          <w:sz w:val="24"/>
          <w:szCs w:val="24"/>
        </w:rPr>
      </w:pPr>
      <w:r w:rsidRPr="00156FDE">
        <w:rPr>
          <w:color w:val="000000" w:themeColor="text1"/>
          <w:sz w:val="24"/>
          <w:szCs w:val="24"/>
        </w:rPr>
        <w:t>23</w:t>
      </w:r>
      <w:r w:rsidR="00573586" w:rsidRPr="00156FDE">
        <w:rPr>
          <w:color w:val="000000" w:themeColor="text1"/>
          <w:sz w:val="24"/>
          <w:szCs w:val="24"/>
        </w:rPr>
        <w:t>.1.2</w:t>
      </w:r>
      <w:r w:rsidRPr="00156FDE">
        <w:rPr>
          <w:color w:val="000000" w:themeColor="text1"/>
          <w:sz w:val="24"/>
          <w:szCs w:val="24"/>
        </w:rPr>
        <w:t>.</w:t>
      </w:r>
      <w:r w:rsidR="00573586" w:rsidRPr="00156FDE">
        <w:rPr>
          <w:color w:val="000000" w:themeColor="text1"/>
          <w:sz w:val="24"/>
          <w:szCs w:val="24"/>
        </w:rPr>
        <w:t xml:space="preserve"> Wykonawca po upływie terminu do składania ofert nie może skutecznie dokonać zmiany ani wycofać złożonej </w:t>
      </w:r>
      <w:r w:rsidR="00881750" w:rsidRPr="00156FDE">
        <w:rPr>
          <w:color w:val="000000" w:themeColor="text1"/>
          <w:sz w:val="24"/>
          <w:szCs w:val="24"/>
        </w:rPr>
        <w:t>O</w:t>
      </w:r>
      <w:r w:rsidR="00573586" w:rsidRPr="00156FDE">
        <w:rPr>
          <w:color w:val="000000" w:themeColor="text1"/>
          <w:sz w:val="24"/>
          <w:szCs w:val="24"/>
        </w:rPr>
        <w:t>ferty.</w:t>
      </w:r>
    </w:p>
    <w:p w14:paraId="2CF5850F" w14:textId="77777777" w:rsidR="006B57E9" w:rsidRPr="00156FDE" w:rsidRDefault="006B57E9" w:rsidP="00156FDE">
      <w:pPr>
        <w:spacing w:after="0"/>
        <w:jc w:val="both"/>
        <w:rPr>
          <w:b/>
          <w:color w:val="000000" w:themeColor="text1"/>
          <w:sz w:val="24"/>
          <w:szCs w:val="24"/>
        </w:rPr>
      </w:pPr>
    </w:p>
    <w:p w14:paraId="61FE51B6"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t>24.</w:t>
      </w:r>
      <w:r w:rsidR="00573586" w:rsidRPr="00156FDE">
        <w:rPr>
          <w:b/>
          <w:color w:val="000000" w:themeColor="text1"/>
          <w:sz w:val="24"/>
          <w:szCs w:val="24"/>
        </w:rPr>
        <w:t xml:space="preserve"> TRYB OTWARCIA OFERT</w:t>
      </w:r>
    </w:p>
    <w:p w14:paraId="749194F8" w14:textId="77777777" w:rsidR="006B57E9" w:rsidRPr="00156FDE" w:rsidRDefault="006B57E9" w:rsidP="00156FDE">
      <w:pPr>
        <w:spacing w:after="0"/>
        <w:jc w:val="both"/>
        <w:rPr>
          <w:color w:val="000000" w:themeColor="text1"/>
          <w:sz w:val="24"/>
          <w:szCs w:val="24"/>
        </w:rPr>
      </w:pPr>
    </w:p>
    <w:p w14:paraId="100CF6D7"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.1</w:t>
      </w:r>
      <w:r w:rsidRPr="00156FDE">
        <w:rPr>
          <w:color w:val="000000" w:themeColor="text1"/>
          <w:sz w:val="24"/>
          <w:szCs w:val="24"/>
        </w:rPr>
        <w:t>.</w:t>
      </w:r>
      <w:r w:rsidR="00573586" w:rsidRPr="00156FDE">
        <w:rPr>
          <w:color w:val="000000" w:themeColor="text1"/>
          <w:sz w:val="24"/>
          <w:szCs w:val="24"/>
        </w:rPr>
        <w:t xml:space="preserve"> Otwarcie ofert następuje poprzez użycie aplikacji do szyfrowania ofert dostępnej na </w:t>
      </w:r>
      <w:proofErr w:type="spellStart"/>
      <w:r w:rsidR="00573586" w:rsidRPr="00156FDE">
        <w:rPr>
          <w:color w:val="000000" w:themeColor="text1"/>
          <w:sz w:val="24"/>
          <w:szCs w:val="24"/>
        </w:rPr>
        <w:t>miniPortalu</w:t>
      </w:r>
      <w:proofErr w:type="spellEnd"/>
      <w:r w:rsidR="00573586" w:rsidRPr="00156FDE">
        <w:rPr>
          <w:color w:val="000000" w:themeColor="text1"/>
          <w:sz w:val="24"/>
          <w:szCs w:val="24"/>
        </w:rPr>
        <w:t xml:space="preserve"> i dokonywane jest poprzez odszyfrowanie i otwarcie ofert za pomocą klucza prywatnego.</w:t>
      </w:r>
    </w:p>
    <w:p w14:paraId="5C665C9D"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.2</w:t>
      </w:r>
      <w:r w:rsidRPr="00156FDE">
        <w:rPr>
          <w:color w:val="000000" w:themeColor="text1"/>
          <w:sz w:val="24"/>
          <w:szCs w:val="24"/>
        </w:rPr>
        <w:t>.</w:t>
      </w:r>
      <w:r w:rsidR="00573586" w:rsidRPr="00156FDE">
        <w:rPr>
          <w:color w:val="000000" w:themeColor="text1"/>
          <w:sz w:val="24"/>
          <w:szCs w:val="24"/>
        </w:rPr>
        <w:t xml:space="preserve"> Otwarcie ofert jest jawne, Wykonawcy mogą uczestniczyć w sesji otwarcia ofert.</w:t>
      </w:r>
    </w:p>
    <w:p w14:paraId="5DFBC9F3"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.3</w:t>
      </w:r>
      <w:r w:rsidRPr="00156FDE">
        <w:rPr>
          <w:color w:val="000000" w:themeColor="text1"/>
          <w:sz w:val="24"/>
          <w:szCs w:val="24"/>
        </w:rPr>
        <w:t>.</w:t>
      </w:r>
      <w:r w:rsidR="00573586" w:rsidRPr="00156FDE">
        <w:rPr>
          <w:color w:val="000000" w:themeColor="text1"/>
          <w:sz w:val="24"/>
          <w:szCs w:val="24"/>
        </w:rPr>
        <w:t xml:space="preserve"> Oferty będą otwierane w kolejności wpływu.</w:t>
      </w:r>
    </w:p>
    <w:p w14:paraId="1F7F6418" w14:textId="7777777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.4</w:t>
      </w:r>
      <w:r w:rsidRPr="00156FDE">
        <w:rPr>
          <w:color w:val="000000" w:themeColor="text1"/>
          <w:sz w:val="24"/>
          <w:szCs w:val="24"/>
        </w:rPr>
        <w:t>.</w:t>
      </w:r>
      <w:r w:rsidR="00573586" w:rsidRPr="00156FDE">
        <w:rPr>
          <w:color w:val="000000" w:themeColor="text1"/>
          <w:sz w:val="24"/>
          <w:szCs w:val="24"/>
        </w:rPr>
        <w:t xml:space="preserve"> W trakcie otwarcia ofert Zamawiający poda informacje, o których mowa w art. 86 ust. 3-4 </w:t>
      </w:r>
      <w:proofErr w:type="spellStart"/>
      <w:r w:rsidR="00573586" w:rsidRPr="00156FDE">
        <w:rPr>
          <w:color w:val="000000" w:themeColor="text1"/>
          <w:sz w:val="24"/>
          <w:szCs w:val="24"/>
        </w:rPr>
        <w:t>Pzp</w:t>
      </w:r>
      <w:proofErr w:type="spellEnd"/>
      <w:r w:rsidR="00573586" w:rsidRPr="00156FDE">
        <w:rPr>
          <w:color w:val="000000" w:themeColor="text1"/>
          <w:sz w:val="24"/>
          <w:szCs w:val="24"/>
        </w:rPr>
        <w:t>.</w:t>
      </w:r>
    </w:p>
    <w:p w14:paraId="752FA703" w14:textId="0D5528B7" w:rsidR="00573586" w:rsidRPr="00156FDE" w:rsidRDefault="000C7D19" w:rsidP="00156FDE">
      <w:pPr>
        <w:spacing w:after="0"/>
        <w:ind w:left="567" w:hanging="567"/>
        <w:jc w:val="both"/>
        <w:rPr>
          <w:color w:val="000000" w:themeColor="text1"/>
          <w:sz w:val="24"/>
          <w:szCs w:val="24"/>
        </w:rPr>
      </w:pPr>
      <w:r w:rsidRPr="00156FDE">
        <w:rPr>
          <w:color w:val="000000" w:themeColor="text1"/>
          <w:sz w:val="24"/>
          <w:szCs w:val="24"/>
        </w:rPr>
        <w:t>24</w:t>
      </w:r>
      <w:r w:rsidR="00573586" w:rsidRPr="00156FDE">
        <w:rPr>
          <w:color w:val="000000" w:themeColor="text1"/>
          <w:sz w:val="24"/>
          <w:szCs w:val="24"/>
        </w:rPr>
        <w:t>.5</w:t>
      </w:r>
      <w:r w:rsidRPr="00156FDE">
        <w:rPr>
          <w:color w:val="000000" w:themeColor="text1"/>
          <w:sz w:val="24"/>
          <w:szCs w:val="24"/>
        </w:rPr>
        <w:t xml:space="preserve">. </w:t>
      </w:r>
      <w:r w:rsidR="00573586" w:rsidRPr="00156FDE">
        <w:rPr>
          <w:color w:val="000000" w:themeColor="text1"/>
          <w:sz w:val="24"/>
          <w:szCs w:val="24"/>
        </w:rPr>
        <w:t xml:space="preserve">Niezwłocznie po otwarciu ofert Zamawiający zamieści na stronie internetowej </w:t>
      </w:r>
      <w:hyperlink r:id="rId13" w:history="1">
        <w:r w:rsidR="00573586" w:rsidRPr="0063322C">
          <w:rPr>
            <w:rStyle w:val="Hipercze"/>
            <w:color w:val="000000" w:themeColor="text1"/>
            <w:sz w:val="24"/>
            <w:szCs w:val="24"/>
            <w:u w:val="none"/>
            <w:shd w:val="clear" w:color="auto" w:fill="FFFFFF"/>
          </w:rPr>
          <w:t>http://iwaniska.eu</w:t>
        </w:r>
      </w:hyperlink>
      <w:r w:rsidR="0063322C" w:rsidRPr="0063322C">
        <w:rPr>
          <w:rStyle w:val="Hipercze"/>
          <w:color w:val="000000" w:themeColor="text1"/>
          <w:sz w:val="24"/>
          <w:szCs w:val="24"/>
          <w:u w:val="none"/>
          <w:shd w:val="clear" w:color="auto" w:fill="FFFFFF"/>
        </w:rPr>
        <w:t xml:space="preserve"> </w:t>
      </w:r>
      <w:r w:rsidR="00573586" w:rsidRPr="0063322C">
        <w:rPr>
          <w:color w:val="000000" w:themeColor="text1"/>
          <w:sz w:val="24"/>
          <w:szCs w:val="24"/>
        </w:rPr>
        <w:t>i</w:t>
      </w:r>
      <w:r w:rsidR="00573586" w:rsidRPr="00156FDE">
        <w:rPr>
          <w:color w:val="000000" w:themeColor="text1"/>
          <w:sz w:val="24"/>
          <w:szCs w:val="24"/>
        </w:rPr>
        <w:t xml:space="preserve">nformacje z otwarcia ofert podając informacje, o których mowa w art. 86 ust. 5 </w:t>
      </w:r>
      <w:proofErr w:type="spellStart"/>
      <w:r w:rsidR="00573586" w:rsidRPr="00156FDE">
        <w:rPr>
          <w:color w:val="000000" w:themeColor="text1"/>
          <w:sz w:val="24"/>
          <w:szCs w:val="24"/>
        </w:rPr>
        <w:t>Pzp</w:t>
      </w:r>
      <w:proofErr w:type="spellEnd"/>
      <w:r w:rsidR="00573586" w:rsidRPr="00156FDE">
        <w:rPr>
          <w:color w:val="000000" w:themeColor="text1"/>
          <w:sz w:val="24"/>
          <w:szCs w:val="24"/>
        </w:rPr>
        <w:t>.</w:t>
      </w:r>
    </w:p>
    <w:p w14:paraId="40270411" w14:textId="77777777" w:rsidR="006B57E9" w:rsidRPr="00156FDE" w:rsidRDefault="006B57E9" w:rsidP="00156FDE">
      <w:pPr>
        <w:spacing w:after="0"/>
        <w:jc w:val="both"/>
        <w:rPr>
          <w:b/>
          <w:color w:val="000000" w:themeColor="text1"/>
          <w:sz w:val="24"/>
          <w:szCs w:val="24"/>
        </w:rPr>
      </w:pPr>
    </w:p>
    <w:p w14:paraId="33D3E242" w14:textId="77777777" w:rsidR="00573586" w:rsidRPr="00156FDE" w:rsidRDefault="000C7D19" w:rsidP="00156FDE">
      <w:pPr>
        <w:spacing w:after="0"/>
        <w:jc w:val="both"/>
        <w:rPr>
          <w:b/>
          <w:color w:val="000000" w:themeColor="text1"/>
          <w:sz w:val="24"/>
          <w:szCs w:val="24"/>
        </w:rPr>
      </w:pPr>
      <w:r w:rsidRPr="00156FDE">
        <w:rPr>
          <w:b/>
          <w:color w:val="000000" w:themeColor="text1"/>
          <w:sz w:val="24"/>
          <w:szCs w:val="24"/>
        </w:rPr>
        <w:t>25.</w:t>
      </w:r>
      <w:r w:rsidR="00573586" w:rsidRPr="00156FDE">
        <w:rPr>
          <w:b/>
          <w:color w:val="000000" w:themeColor="text1"/>
          <w:sz w:val="24"/>
          <w:szCs w:val="24"/>
        </w:rPr>
        <w:t xml:space="preserve"> TERMIN ZWIĄZANIA OFERTĄ</w:t>
      </w:r>
    </w:p>
    <w:p w14:paraId="629BCEE6" w14:textId="77777777" w:rsidR="006B57E9" w:rsidRPr="00156FDE" w:rsidRDefault="006B57E9" w:rsidP="00156FDE">
      <w:pPr>
        <w:spacing w:after="0"/>
        <w:jc w:val="both"/>
        <w:rPr>
          <w:color w:val="000000" w:themeColor="text1"/>
          <w:sz w:val="24"/>
          <w:szCs w:val="24"/>
        </w:rPr>
      </w:pPr>
    </w:p>
    <w:p w14:paraId="0E5D2DFE" w14:textId="77777777" w:rsidR="00573586" w:rsidRPr="00156FDE" w:rsidRDefault="00573586" w:rsidP="00156FDE">
      <w:pPr>
        <w:spacing w:after="0"/>
        <w:jc w:val="both"/>
        <w:rPr>
          <w:color w:val="000000" w:themeColor="text1"/>
          <w:sz w:val="24"/>
          <w:szCs w:val="24"/>
        </w:rPr>
      </w:pPr>
      <w:r w:rsidRPr="00156FDE">
        <w:rPr>
          <w:color w:val="000000" w:themeColor="text1"/>
          <w:sz w:val="24"/>
          <w:szCs w:val="24"/>
        </w:rPr>
        <w:t>Wykonawca pozostaje związany złożoną ofertą przez 60 dni. Bieg terminu związania ofertą rozpoczyna się wraz z upływem terminu składania ofert.</w:t>
      </w:r>
    </w:p>
    <w:p w14:paraId="27BA13FC" w14:textId="77777777" w:rsidR="006B57E9" w:rsidRPr="00156FDE" w:rsidRDefault="006B57E9" w:rsidP="00156FDE">
      <w:pPr>
        <w:spacing w:after="0"/>
        <w:jc w:val="both"/>
        <w:rPr>
          <w:b/>
          <w:color w:val="000000" w:themeColor="text1"/>
          <w:sz w:val="24"/>
          <w:szCs w:val="24"/>
        </w:rPr>
      </w:pPr>
    </w:p>
    <w:p w14:paraId="289D728E" w14:textId="77777777" w:rsidR="00573586" w:rsidRDefault="000C7D19" w:rsidP="00156FDE">
      <w:pPr>
        <w:spacing w:after="0"/>
        <w:jc w:val="both"/>
        <w:rPr>
          <w:b/>
          <w:color w:val="000000" w:themeColor="text1"/>
          <w:sz w:val="24"/>
          <w:szCs w:val="24"/>
        </w:rPr>
      </w:pPr>
      <w:r w:rsidRPr="00156FDE">
        <w:rPr>
          <w:b/>
          <w:color w:val="000000" w:themeColor="text1"/>
          <w:sz w:val="24"/>
          <w:szCs w:val="24"/>
        </w:rPr>
        <w:t>26</w:t>
      </w:r>
      <w:r w:rsidR="00573586" w:rsidRPr="00156FDE">
        <w:rPr>
          <w:b/>
          <w:color w:val="000000" w:themeColor="text1"/>
          <w:sz w:val="24"/>
          <w:szCs w:val="24"/>
        </w:rPr>
        <w:t xml:space="preserve"> OPIS SPOSOBU </w:t>
      </w:r>
      <w:r w:rsidR="009213A7" w:rsidRPr="00156FDE">
        <w:rPr>
          <w:b/>
          <w:color w:val="000000" w:themeColor="text1"/>
          <w:sz w:val="24"/>
          <w:szCs w:val="24"/>
        </w:rPr>
        <w:t>PRZYGOTOWANIA OFERTY</w:t>
      </w:r>
    </w:p>
    <w:p w14:paraId="340A0E4D" w14:textId="77777777" w:rsidR="00DF2566" w:rsidRPr="00156FDE" w:rsidRDefault="00DF2566" w:rsidP="00156FDE">
      <w:pPr>
        <w:spacing w:after="0"/>
        <w:jc w:val="both"/>
        <w:rPr>
          <w:b/>
          <w:color w:val="000000" w:themeColor="text1"/>
          <w:sz w:val="24"/>
          <w:szCs w:val="24"/>
        </w:rPr>
      </w:pPr>
    </w:p>
    <w:p w14:paraId="3B407A6B" w14:textId="77777777" w:rsidR="003B4597" w:rsidRPr="00156FDE" w:rsidRDefault="000C7D19" w:rsidP="00156FDE">
      <w:pPr>
        <w:autoSpaceDE w:val="0"/>
        <w:autoSpaceDN w:val="0"/>
        <w:adjustRightInd w:val="0"/>
        <w:spacing w:after="0"/>
        <w:ind w:left="567" w:hanging="567"/>
        <w:jc w:val="both"/>
        <w:rPr>
          <w:color w:val="000000" w:themeColor="text1"/>
          <w:sz w:val="24"/>
          <w:szCs w:val="24"/>
          <w:lang w:eastAsia="pl-PL"/>
        </w:rPr>
      </w:pPr>
      <w:r w:rsidRPr="00156FDE">
        <w:rPr>
          <w:color w:val="000000" w:themeColor="text1"/>
          <w:sz w:val="24"/>
          <w:szCs w:val="24"/>
          <w:lang w:eastAsia="pl-PL"/>
        </w:rPr>
        <w:t xml:space="preserve">26.1. </w:t>
      </w:r>
      <w:r w:rsidR="003B4597" w:rsidRPr="00156FDE">
        <w:rPr>
          <w:color w:val="000000" w:themeColor="text1"/>
          <w:sz w:val="24"/>
          <w:szCs w:val="24"/>
          <w:lang w:eastAsia="pl-PL"/>
        </w:rPr>
        <w:t>Wykonawca może złożyć tylko jedną ofertę w zakresie każdej z części zamówienia.</w:t>
      </w:r>
    </w:p>
    <w:p w14:paraId="33A523A1" w14:textId="77777777"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Postępowanie prowadzi się wyłącznie w języku polskim i Zamawiający nie wyraża zgody na złożenie oferty, oświadczeń i innych dokumentów w innym języku niż język polski. Dokumenty sporządzone w języku obcym należy złożyć wraz z tłumaczeniem na język polski.</w:t>
      </w:r>
    </w:p>
    <w:p w14:paraId="61549946" w14:textId="2425F511"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lastRenderedPageBreak/>
        <w:t xml:space="preserve">Oferta oraz pozostałe dokumenty, dla których Zamawiający określił wzory w formie załączników do niniejszej </w:t>
      </w:r>
      <w:r w:rsidR="0032553F" w:rsidRPr="00156FDE">
        <w:rPr>
          <w:rFonts w:asciiTheme="minorHAnsi" w:hAnsiTheme="minorHAnsi"/>
          <w:color w:val="000000" w:themeColor="text1"/>
          <w:sz w:val="24"/>
          <w:szCs w:val="24"/>
          <w:lang w:eastAsia="pl-PL"/>
        </w:rPr>
        <w:t>IDW</w:t>
      </w:r>
      <w:r w:rsidRPr="00156FDE">
        <w:rPr>
          <w:rFonts w:asciiTheme="minorHAnsi" w:hAnsiTheme="minorHAnsi"/>
          <w:color w:val="000000" w:themeColor="text1"/>
          <w:sz w:val="24"/>
          <w:szCs w:val="24"/>
          <w:lang w:eastAsia="pl-PL"/>
        </w:rPr>
        <w:t>, winny być sporządzone zgodnie z tymi wzorami, co do treści oraz formy, w tym opisu kolumn i wierszy.</w:t>
      </w:r>
    </w:p>
    <w:p w14:paraId="0588FEB4" w14:textId="42CCA2A9" w:rsidR="000C7D19" w:rsidRPr="00156FDE" w:rsidRDefault="003B4597" w:rsidP="00156FDE">
      <w:pPr>
        <w:pStyle w:val="Akapitzlist"/>
        <w:numPr>
          <w:ilvl w:val="1"/>
          <w:numId w:val="18"/>
        </w:numPr>
        <w:autoSpaceDE w:val="0"/>
        <w:autoSpaceDN w:val="0"/>
        <w:adjustRightInd w:val="0"/>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Upoważnienie osób podpisujących ofertę – do jej podpisania – musi bezpośrednio wynikać z dokumentów załączonych do oferty; jeżeli upoważnienie takie nie wynika wprost z </w:t>
      </w:r>
      <w:r w:rsidR="00881750" w:rsidRPr="00156FDE">
        <w:rPr>
          <w:rFonts w:asciiTheme="minorHAnsi" w:hAnsiTheme="minorHAnsi"/>
          <w:color w:val="000000" w:themeColor="text1"/>
          <w:sz w:val="24"/>
          <w:szCs w:val="24"/>
          <w:lang w:eastAsia="pl-PL"/>
        </w:rPr>
        <w:t>O</w:t>
      </w:r>
      <w:r w:rsidRPr="00156FDE">
        <w:rPr>
          <w:rFonts w:asciiTheme="minorHAnsi" w:hAnsiTheme="minorHAnsi"/>
          <w:color w:val="000000" w:themeColor="text1"/>
          <w:sz w:val="24"/>
          <w:szCs w:val="24"/>
          <w:lang w:eastAsia="pl-PL"/>
        </w:rPr>
        <w:t xml:space="preserve">ferty </w:t>
      </w:r>
      <w:r w:rsidR="00881750" w:rsidRPr="00156FDE">
        <w:rPr>
          <w:rFonts w:asciiTheme="minorHAnsi" w:hAnsiTheme="minorHAnsi"/>
          <w:color w:val="000000" w:themeColor="text1"/>
          <w:sz w:val="24"/>
          <w:szCs w:val="24"/>
          <w:lang w:eastAsia="pl-PL"/>
        </w:rPr>
        <w:t>W</w:t>
      </w:r>
      <w:r w:rsidRPr="00156FDE">
        <w:rPr>
          <w:rFonts w:asciiTheme="minorHAnsi" w:hAnsiTheme="minorHAnsi"/>
          <w:color w:val="000000" w:themeColor="text1"/>
          <w:sz w:val="24"/>
          <w:szCs w:val="24"/>
          <w:lang w:eastAsia="pl-PL"/>
        </w:rPr>
        <w:t xml:space="preserve">ykonawcy lub dokumentu stwierdzającego status prawny </w:t>
      </w:r>
      <w:r w:rsidR="00881750" w:rsidRPr="00156FDE">
        <w:rPr>
          <w:rFonts w:asciiTheme="minorHAnsi" w:hAnsiTheme="minorHAnsi"/>
          <w:color w:val="000000" w:themeColor="text1"/>
          <w:sz w:val="24"/>
          <w:szCs w:val="24"/>
          <w:lang w:eastAsia="pl-PL"/>
        </w:rPr>
        <w:t>W</w:t>
      </w:r>
      <w:r w:rsidRPr="00156FDE">
        <w:rPr>
          <w:rFonts w:asciiTheme="minorHAnsi" w:hAnsiTheme="minorHAnsi"/>
          <w:color w:val="000000" w:themeColor="text1"/>
          <w:sz w:val="24"/>
          <w:szCs w:val="24"/>
          <w:lang w:eastAsia="pl-PL"/>
        </w:rPr>
        <w:t xml:space="preserve">ykonawcy, to wówczas do </w:t>
      </w:r>
      <w:r w:rsidR="00881750" w:rsidRPr="00156FDE">
        <w:rPr>
          <w:rFonts w:asciiTheme="minorHAnsi" w:hAnsiTheme="minorHAnsi"/>
          <w:color w:val="000000" w:themeColor="text1"/>
          <w:sz w:val="24"/>
          <w:szCs w:val="24"/>
          <w:lang w:eastAsia="pl-PL"/>
        </w:rPr>
        <w:t>O</w:t>
      </w:r>
      <w:r w:rsidRPr="00156FDE">
        <w:rPr>
          <w:rFonts w:asciiTheme="minorHAnsi" w:hAnsiTheme="minorHAnsi"/>
          <w:color w:val="000000" w:themeColor="text1"/>
          <w:sz w:val="24"/>
          <w:szCs w:val="24"/>
          <w:lang w:eastAsia="pl-PL"/>
        </w:rPr>
        <w:t>ferty należy dołączyć oryginał pełnomocnictwa w formie elektronicznej z zastrzeżeniem, że będzie on podpisany kwalifikowanym podpisem elektronicznym.</w:t>
      </w:r>
    </w:p>
    <w:p w14:paraId="5CE9C127" w14:textId="77777777" w:rsidR="003B4597" w:rsidRPr="00156FDE" w:rsidRDefault="003B4597" w:rsidP="00156FDE">
      <w:pPr>
        <w:autoSpaceDE w:val="0"/>
        <w:autoSpaceDN w:val="0"/>
        <w:adjustRightInd w:val="0"/>
        <w:spacing w:after="0"/>
        <w:rPr>
          <w:color w:val="000000" w:themeColor="text1"/>
          <w:sz w:val="24"/>
          <w:szCs w:val="24"/>
          <w:lang w:eastAsia="pl-PL"/>
        </w:rPr>
      </w:pPr>
    </w:p>
    <w:p w14:paraId="0EA3D2E8" w14:textId="77777777" w:rsidR="003B4597" w:rsidRPr="00156FDE" w:rsidRDefault="009213A7" w:rsidP="00156FDE">
      <w:pPr>
        <w:pStyle w:val="Akapitzlist"/>
        <w:numPr>
          <w:ilvl w:val="0"/>
          <w:numId w:val="18"/>
        </w:numPr>
        <w:contextualSpacing/>
        <w:jc w:val="both"/>
        <w:rPr>
          <w:rFonts w:asciiTheme="minorHAnsi" w:hAnsiTheme="minorHAnsi"/>
          <w:b/>
          <w:color w:val="000000" w:themeColor="text1"/>
          <w:sz w:val="24"/>
          <w:szCs w:val="24"/>
          <w:lang w:eastAsia="pl-PL"/>
        </w:rPr>
      </w:pPr>
      <w:r w:rsidRPr="00156FDE">
        <w:rPr>
          <w:rFonts w:asciiTheme="minorHAnsi" w:hAnsiTheme="minorHAnsi"/>
          <w:b/>
          <w:color w:val="000000" w:themeColor="text1"/>
          <w:sz w:val="24"/>
          <w:szCs w:val="24"/>
          <w:lang w:eastAsia="pl-PL"/>
        </w:rPr>
        <w:t>OPIS SPOSOBU OBLICZENIA CENY</w:t>
      </w:r>
    </w:p>
    <w:p w14:paraId="3DDECAAD" w14:textId="77777777" w:rsidR="005F3203" w:rsidRPr="00156FDE" w:rsidRDefault="005F3203" w:rsidP="00156FDE">
      <w:pPr>
        <w:spacing w:after="0"/>
        <w:contextualSpacing/>
        <w:jc w:val="both"/>
        <w:rPr>
          <w:color w:val="000000" w:themeColor="text1"/>
          <w:sz w:val="24"/>
          <w:szCs w:val="24"/>
          <w:lang w:eastAsia="pl-PL"/>
        </w:rPr>
      </w:pPr>
    </w:p>
    <w:p w14:paraId="271211C3" w14:textId="7C67147F" w:rsidR="00C06344" w:rsidRPr="00156FDE" w:rsidRDefault="005F3203"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t xml:space="preserve">27.1. </w:t>
      </w:r>
      <w:r w:rsidR="009213A7" w:rsidRPr="00156FDE">
        <w:rPr>
          <w:color w:val="000000" w:themeColor="text1"/>
          <w:sz w:val="24"/>
          <w:szCs w:val="24"/>
          <w:lang w:eastAsia="pl-PL"/>
        </w:rPr>
        <w:t>Cenę należy rozumieć jako cenę w rozumieniu art. 3 ust. 1 pkt 1 i ust. 2 ustawy z dnia 9 maja 2014 r. o informowaniu o cenach towarów i usług (</w:t>
      </w:r>
      <w:r w:rsidR="00AB6DDE" w:rsidRPr="00156FDE">
        <w:rPr>
          <w:color w:val="000000" w:themeColor="text1"/>
          <w:sz w:val="24"/>
          <w:szCs w:val="24"/>
          <w:lang w:eastAsia="pl-PL"/>
        </w:rPr>
        <w:t>t</w:t>
      </w:r>
      <w:r w:rsidR="001F36F6" w:rsidRPr="00156FDE">
        <w:rPr>
          <w:color w:val="000000" w:themeColor="text1"/>
          <w:sz w:val="24"/>
          <w:szCs w:val="24"/>
          <w:lang w:eastAsia="pl-PL"/>
        </w:rPr>
        <w:t xml:space="preserve">ekst jednolity: </w:t>
      </w:r>
      <w:r w:rsidR="00AB6DDE" w:rsidRPr="00156FDE">
        <w:rPr>
          <w:color w:val="000000" w:themeColor="text1"/>
          <w:sz w:val="24"/>
          <w:szCs w:val="24"/>
          <w:lang w:eastAsia="pl-PL"/>
        </w:rPr>
        <w:t>Dz.U. z 2019 r. poz. 178)</w:t>
      </w:r>
      <w:r w:rsidR="009213A7" w:rsidRPr="00156FDE">
        <w:rPr>
          <w:color w:val="000000" w:themeColor="text1"/>
          <w:sz w:val="24"/>
          <w:szCs w:val="24"/>
          <w:lang w:eastAsia="pl-PL"/>
        </w:rPr>
        <w:t>.</w:t>
      </w:r>
    </w:p>
    <w:p w14:paraId="7B40212E" w14:textId="77777777" w:rsidR="00C06344" w:rsidRPr="00156FDE" w:rsidRDefault="00C06344"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t xml:space="preserve">27.2. </w:t>
      </w:r>
      <w:r w:rsidR="005F3203" w:rsidRPr="00156FDE">
        <w:rPr>
          <w:color w:val="000000" w:themeColor="text1"/>
          <w:sz w:val="24"/>
          <w:szCs w:val="24"/>
          <w:lang w:eastAsia="pl-PL"/>
        </w:rPr>
        <w:t xml:space="preserve">Dla zamówienia ustala się wynagrodzenie ryczałtowe. Wynagrodzenie ryczałtowe  jest niezmienne. </w:t>
      </w:r>
    </w:p>
    <w:p w14:paraId="6645DC84" w14:textId="1E25EB7F" w:rsidR="005F3203" w:rsidRPr="00156FDE" w:rsidRDefault="00C06344" w:rsidP="00156FDE">
      <w:pPr>
        <w:spacing w:after="0"/>
        <w:ind w:left="709" w:hanging="709"/>
        <w:contextualSpacing/>
        <w:jc w:val="both"/>
        <w:rPr>
          <w:color w:val="000000" w:themeColor="text1"/>
          <w:sz w:val="24"/>
          <w:szCs w:val="24"/>
          <w:lang w:eastAsia="pl-PL"/>
        </w:rPr>
      </w:pPr>
      <w:r w:rsidRPr="00156FDE">
        <w:rPr>
          <w:color w:val="000000" w:themeColor="text1"/>
          <w:sz w:val="24"/>
          <w:szCs w:val="24"/>
          <w:lang w:eastAsia="pl-PL"/>
        </w:rPr>
        <w:t xml:space="preserve">27.3. </w:t>
      </w:r>
      <w:r w:rsidR="009213A7" w:rsidRPr="00156FDE">
        <w:rPr>
          <w:color w:val="000000" w:themeColor="text1"/>
          <w:sz w:val="24"/>
          <w:szCs w:val="24"/>
          <w:lang w:eastAsia="pl-PL"/>
        </w:rPr>
        <w:t>Podana w ofercie cena musi być wyrażona w złotych polskich. Cena musi uwzględniać wszystkie wymagania SIWZ oraz obejmować wszelkie koszty, jakie poniesie Wykonawca z tytułu należytej oraz zgodnej z obowiązującymi przepisami realizacji przedmiotu zamówienia.</w:t>
      </w:r>
      <w:r w:rsidR="005F3203" w:rsidRPr="00156FDE">
        <w:rPr>
          <w:color w:val="000000" w:themeColor="text1"/>
          <w:sz w:val="24"/>
          <w:szCs w:val="24"/>
          <w:lang w:eastAsia="pl-PL"/>
        </w:rPr>
        <w:t xml:space="preserve"> Są to między innymi koszty wszelkich </w:t>
      </w:r>
      <w:r w:rsidR="00881750" w:rsidRPr="00156FDE">
        <w:rPr>
          <w:color w:val="000000" w:themeColor="text1"/>
          <w:sz w:val="24"/>
          <w:szCs w:val="24"/>
          <w:lang w:eastAsia="pl-PL"/>
        </w:rPr>
        <w:t>prac</w:t>
      </w:r>
      <w:r w:rsidR="005F3203" w:rsidRPr="00156FDE">
        <w:rPr>
          <w:color w:val="000000" w:themeColor="text1"/>
          <w:sz w:val="24"/>
          <w:szCs w:val="24"/>
          <w:lang w:eastAsia="pl-PL"/>
        </w:rPr>
        <w:t xml:space="preserve"> przygotowawczych i innych czynności niezbędnych do wykonania przedmiotu zamówienia. Niedoszacowanie, pominięcie oraz brak rozpoznania zakresu zamówienia nie może być podstawą do żądania zmiany wynagrodzenia ryczałtowego.</w:t>
      </w:r>
    </w:p>
    <w:p w14:paraId="2129A911" w14:textId="77777777"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Ceną oferty jest kwota wymieniona w Formularzu Oferty</w:t>
      </w:r>
      <w:r w:rsidR="00C06344" w:rsidRPr="00156FDE">
        <w:rPr>
          <w:rFonts w:asciiTheme="minorHAnsi" w:hAnsiTheme="minorHAnsi"/>
          <w:color w:val="000000" w:themeColor="text1"/>
          <w:sz w:val="24"/>
          <w:szCs w:val="24"/>
          <w:lang w:eastAsia="pl-PL"/>
        </w:rPr>
        <w:t xml:space="preserve"> stanowiącym załącznik nr 1</w:t>
      </w:r>
      <w:r w:rsidRPr="00156FDE">
        <w:rPr>
          <w:rFonts w:asciiTheme="minorHAnsi" w:hAnsiTheme="minorHAnsi"/>
          <w:color w:val="000000" w:themeColor="text1"/>
          <w:sz w:val="24"/>
          <w:szCs w:val="24"/>
          <w:lang w:eastAsia="pl-PL"/>
        </w:rPr>
        <w:t>.</w:t>
      </w:r>
    </w:p>
    <w:p w14:paraId="5647C758" w14:textId="77777777" w:rsidR="00C06344" w:rsidRPr="00156FDE" w:rsidRDefault="00C06344"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Cena może być tylko jedna za oferowany przedmiot zamówienia, nie dopuszcza się wariantowości cen oraz stosowania opustów.</w:t>
      </w:r>
      <w:r w:rsidR="005F3203" w:rsidRPr="00156FDE">
        <w:rPr>
          <w:rFonts w:asciiTheme="minorHAnsi" w:hAnsiTheme="minorHAnsi"/>
          <w:color w:val="000000" w:themeColor="text1"/>
          <w:sz w:val="24"/>
          <w:szCs w:val="24"/>
          <w:lang w:eastAsia="pl-PL"/>
        </w:rPr>
        <w:t xml:space="preserve"> Wykonawca przedstawi w formularzu ofertowym stanowiącym załącznik nr 1 cenę brutto za wykonanie całości przedmiotu zamówienia, dla każdego zadania odrębnie.</w:t>
      </w:r>
    </w:p>
    <w:p w14:paraId="1AB75077" w14:textId="77777777"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Zamawiający zastrzega, że cena za realizację przedmiotu zamówienia wskazana przez Wykonawcę w formularzu ofertowym</w:t>
      </w:r>
      <w:r w:rsidR="005F3203" w:rsidRPr="00156FDE">
        <w:rPr>
          <w:rFonts w:asciiTheme="minorHAnsi" w:hAnsiTheme="minorHAnsi"/>
          <w:color w:val="000000" w:themeColor="text1"/>
          <w:sz w:val="24"/>
          <w:szCs w:val="24"/>
          <w:lang w:eastAsia="pl-PL"/>
        </w:rPr>
        <w:t xml:space="preserve">, </w:t>
      </w:r>
      <w:r w:rsidRPr="00156FDE">
        <w:rPr>
          <w:rFonts w:asciiTheme="minorHAnsi" w:hAnsiTheme="minorHAnsi"/>
          <w:color w:val="000000" w:themeColor="text1"/>
          <w:sz w:val="24"/>
          <w:szCs w:val="24"/>
          <w:lang w:eastAsia="pl-PL"/>
        </w:rPr>
        <w:t>a także żadna cena jednostkowa nie może mieć wartości 0,00 złotych.</w:t>
      </w:r>
    </w:p>
    <w:p w14:paraId="0596A260" w14:textId="6FCB6A1D"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Sposób zapłaty i rozliczenia za realizację zamówienia, określone zostały w </w:t>
      </w:r>
      <w:r w:rsidR="00881750" w:rsidRPr="00156FDE">
        <w:rPr>
          <w:rFonts w:asciiTheme="minorHAnsi" w:hAnsiTheme="minorHAnsi"/>
          <w:color w:val="000000" w:themeColor="text1"/>
          <w:sz w:val="24"/>
          <w:szCs w:val="24"/>
          <w:lang w:eastAsia="pl-PL"/>
        </w:rPr>
        <w:t>Tomie</w:t>
      </w:r>
      <w:r w:rsidRPr="00156FDE">
        <w:rPr>
          <w:rFonts w:asciiTheme="minorHAnsi" w:hAnsiTheme="minorHAnsi"/>
          <w:color w:val="000000" w:themeColor="text1"/>
          <w:sz w:val="24"/>
          <w:szCs w:val="24"/>
          <w:lang w:eastAsia="pl-PL"/>
        </w:rPr>
        <w:t xml:space="preserve"> III SIWZ (wzorze umowy w sprawie zamówienia publicznego).</w:t>
      </w:r>
    </w:p>
    <w:p w14:paraId="7EDFF8BD" w14:textId="220C33D6" w:rsidR="00C06344" w:rsidRPr="00156FDE" w:rsidRDefault="009213A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Kwoty należy zaokrąglić do pełnych groszy, przy czym końcówki poniżej 0,5 grosza pomija się, a końcówki 0,5 i wyższe zaokrągla się do 1 grosza (ostatnią pozostawioną cyfrę powiększa się o jednostkę), zgodnie z art. 106 e ust. 11 ustawy z dnia 11 marca 2004 r. o podatku od towarów i usług (</w:t>
      </w:r>
      <w:r w:rsidR="00AB6DDE" w:rsidRPr="00156FDE">
        <w:rPr>
          <w:rFonts w:asciiTheme="minorHAnsi" w:hAnsiTheme="minorHAnsi"/>
          <w:color w:val="000000" w:themeColor="text1"/>
          <w:sz w:val="24"/>
          <w:szCs w:val="24"/>
          <w:lang w:eastAsia="pl-PL"/>
        </w:rPr>
        <w:t>t</w:t>
      </w:r>
      <w:r w:rsidR="001F36F6" w:rsidRPr="00156FDE">
        <w:rPr>
          <w:rFonts w:asciiTheme="minorHAnsi" w:hAnsiTheme="minorHAnsi"/>
          <w:color w:val="000000" w:themeColor="text1"/>
          <w:sz w:val="24"/>
          <w:szCs w:val="24"/>
          <w:lang w:eastAsia="pl-PL"/>
        </w:rPr>
        <w:t xml:space="preserve">ekst jednolity: </w:t>
      </w:r>
      <w:r w:rsidR="00AB6DDE" w:rsidRPr="00156FDE">
        <w:rPr>
          <w:rFonts w:asciiTheme="minorHAnsi" w:hAnsiTheme="minorHAnsi"/>
          <w:color w:val="000000" w:themeColor="text1"/>
          <w:sz w:val="24"/>
          <w:szCs w:val="24"/>
          <w:lang w:eastAsia="pl-PL"/>
        </w:rPr>
        <w:t>Dz.U. z 2018 r. poz. 2174)</w:t>
      </w:r>
      <w:r w:rsidR="005F3203" w:rsidRPr="00156FDE">
        <w:rPr>
          <w:rFonts w:asciiTheme="minorHAnsi" w:hAnsiTheme="minorHAnsi"/>
          <w:color w:val="000000" w:themeColor="text1"/>
          <w:sz w:val="24"/>
          <w:szCs w:val="24"/>
          <w:lang w:eastAsia="pl-PL"/>
        </w:rPr>
        <w:t>.</w:t>
      </w:r>
    </w:p>
    <w:p w14:paraId="71566FE1" w14:textId="77777777" w:rsidR="00C06344"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w:t>
      </w:r>
      <w:r w:rsidRPr="00156FDE">
        <w:rPr>
          <w:rFonts w:asciiTheme="minorHAnsi" w:hAnsiTheme="minorHAnsi"/>
          <w:color w:val="000000" w:themeColor="text1"/>
          <w:sz w:val="24"/>
          <w:szCs w:val="24"/>
          <w:lang w:eastAsia="pl-PL"/>
        </w:rPr>
        <w:lastRenderedPageBreak/>
        <w:t xml:space="preserve">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świadczenie będzie prowadzić do jego powstania, oraz wskazując ich wartość bez kwoty podatku. </w:t>
      </w:r>
    </w:p>
    <w:p w14:paraId="1C0F0972" w14:textId="77777777" w:rsidR="00C06344"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Badanie rażąco niskiej ceny zostanie dokonane zgodnie z zasadami określony</w:t>
      </w:r>
      <w:r w:rsidR="00C06344" w:rsidRPr="00156FDE">
        <w:rPr>
          <w:rFonts w:asciiTheme="minorHAnsi" w:hAnsiTheme="minorHAnsi"/>
          <w:color w:val="000000" w:themeColor="text1"/>
          <w:sz w:val="24"/>
          <w:szCs w:val="24"/>
          <w:lang w:eastAsia="pl-PL"/>
        </w:rPr>
        <w:t xml:space="preserve">mi w art. 90 ust. 1 i 1a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Obowiązek wykazania, że oferta nie zawiera rażąco niskiej ceny lub kosztu spoczywa na Wykonawcy. </w:t>
      </w:r>
    </w:p>
    <w:p w14:paraId="07EA13E3" w14:textId="77777777" w:rsidR="003B4597" w:rsidRPr="00156FDE" w:rsidRDefault="003B4597" w:rsidP="00156FDE">
      <w:pPr>
        <w:pStyle w:val="Akapitzlist"/>
        <w:numPr>
          <w:ilvl w:val="1"/>
          <w:numId w:val="19"/>
        </w:numPr>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Zamawiający odrzuca ofertę Wykonawcy, który nie udzieli wyjaśnień lub jeżeli dokonana ocena wyjaśnień wraz ze złożonymi dowodami potwierdza, że oferta zawiera rażąco niską cenę lub koszt w stosunku do przedmiotu zamówienia.  </w:t>
      </w:r>
    </w:p>
    <w:p w14:paraId="3A09AB28" w14:textId="77777777" w:rsidR="003B4597" w:rsidRPr="00156FDE" w:rsidRDefault="003B4597" w:rsidP="00156FDE">
      <w:pPr>
        <w:pStyle w:val="Akapitzlist"/>
        <w:ind w:left="1418"/>
        <w:jc w:val="both"/>
        <w:rPr>
          <w:rFonts w:asciiTheme="minorHAnsi" w:hAnsiTheme="minorHAnsi"/>
          <w:color w:val="000000" w:themeColor="text1"/>
          <w:sz w:val="24"/>
          <w:szCs w:val="24"/>
          <w:lang w:eastAsia="pl-PL"/>
        </w:rPr>
      </w:pPr>
    </w:p>
    <w:p w14:paraId="1FF7E025" w14:textId="77777777" w:rsidR="003B4597" w:rsidRDefault="009213A7" w:rsidP="00156FDE">
      <w:pPr>
        <w:pStyle w:val="Akapitzlist"/>
        <w:numPr>
          <w:ilvl w:val="0"/>
          <w:numId w:val="19"/>
        </w:numPr>
        <w:contextualSpacing/>
        <w:jc w:val="both"/>
        <w:rPr>
          <w:rFonts w:asciiTheme="minorHAnsi" w:hAnsiTheme="minorHAnsi"/>
          <w:b/>
          <w:color w:val="000000" w:themeColor="text1"/>
          <w:sz w:val="24"/>
          <w:szCs w:val="24"/>
          <w:lang w:eastAsia="pl-PL"/>
        </w:rPr>
      </w:pPr>
      <w:r w:rsidRPr="00156FDE">
        <w:rPr>
          <w:rFonts w:asciiTheme="minorHAnsi" w:hAnsiTheme="minorHAnsi"/>
          <w:b/>
          <w:color w:val="000000" w:themeColor="text1"/>
          <w:sz w:val="24"/>
          <w:szCs w:val="24"/>
          <w:lang w:eastAsia="pl-PL"/>
        </w:rPr>
        <w:t>KRYTERIA OCENY OFERT</w:t>
      </w:r>
    </w:p>
    <w:p w14:paraId="00D37D90" w14:textId="77777777" w:rsidR="00DF2566" w:rsidRPr="00156FDE" w:rsidRDefault="00DF2566" w:rsidP="00DF2566">
      <w:pPr>
        <w:pStyle w:val="Akapitzlist"/>
        <w:ind w:left="435"/>
        <w:contextualSpacing/>
        <w:jc w:val="both"/>
        <w:rPr>
          <w:rFonts w:asciiTheme="minorHAnsi" w:hAnsiTheme="minorHAnsi"/>
          <w:b/>
          <w:color w:val="000000" w:themeColor="text1"/>
          <w:sz w:val="24"/>
          <w:szCs w:val="24"/>
          <w:lang w:eastAsia="pl-PL"/>
        </w:rPr>
      </w:pPr>
    </w:p>
    <w:p w14:paraId="035EB147" w14:textId="77777777"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Przy ocenie ofert Zamawiający  zastosuje tzw. „Procedurę odwróconą” z art. 24aa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tj. najpierw dokona oceny ofert, a następnie zbada, czy Wykonawca, którego oferta została oceniona jako najkorzystniejsza, nie podlega wykluczeniu oraz spełnia warunki udziału w postępowaniu. </w:t>
      </w:r>
    </w:p>
    <w:p w14:paraId="62C3AF5B" w14:textId="7AE0EDDD"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 toku dokonywania badania i oceny ofert Zamawiający może żądać udzielenia przez Wykonawców wyjaśnień dotyczących treści złożonych przez nich ofert. Niedopuszczalne jest prowadzenie negocjacji między Zamawiającym a Wykonawcą dotyczących złożonej oferty oraz dokonywanie jakiejkolwiek zmiany w jej treści, z zastrzeżeniem art. 87 us</w:t>
      </w:r>
      <w:r w:rsidR="009213A7" w:rsidRPr="00156FDE">
        <w:rPr>
          <w:rFonts w:asciiTheme="minorHAnsi" w:hAnsiTheme="minorHAnsi"/>
          <w:color w:val="000000" w:themeColor="text1"/>
          <w:sz w:val="24"/>
          <w:szCs w:val="24"/>
          <w:lang w:eastAsia="pl-PL"/>
        </w:rPr>
        <w:t>t</w:t>
      </w:r>
      <w:r w:rsidRPr="00156FDE">
        <w:rPr>
          <w:rFonts w:asciiTheme="minorHAnsi" w:hAnsiTheme="minorHAnsi"/>
          <w:color w:val="000000" w:themeColor="text1"/>
          <w:sz w:val="24"/>
          <w:szCs w:val="24"/>
          <w:lang w:eastAsia="pl-PL"/>
        </w:rPr>
        <w:t xml:space="preserve"> 2 </w:t>
      </w:r>
      <w:proofErr w:type="spellStart"/>
      <w:r w:rsidRPr="00156FDE">
        <w:rPr>
          <w:rFonts w:asciiTheme="minorHAnsi" w:hAnsiTheme="minorHAnsi"/>
          <w:color w:val="000000" w:themeColor="text1"/>
          <w:sz w:val="24"/>
          <w:szCs w:val="24"/>
          <w:lang w:eastAsia="pl-PL"/>
        </w:rPr>
        <w:t>Pzp</w:t>
      </w:r>
      <w:proofErr w:type="spellEnd"/>
      <w:r w:rsidR="00881750" w:rsidRPr="00156FDE">
        <w:rPr>
          <w:rFonts w:asciiTheme="minorHAnsi" w:hAnsiTheme="minorHAnsi"/>
          <w:color w:val="000000" w:themeColor="text1"/>
          <w:sz w:val="24"/>
          <w:szCs w:val="24"/>
          <w:lang w:eastAsia="pl-PL"/>
        </w:rPr>
        <w:t>.</w:t>
      </w:r>
    </w:p>
    <w:p w14:paraId="082B299A" w14:textId="77777777" w:rsidR="003B4597" w:rsidRPr="00156FDE" w:rsidRDefault="003B4597" w:rsidP="00156FDE">
      <w:pPr>
        <w:pStyle w:val="Akapitzlist"/>
        <w:numPr>
          <w:ilvl w:val="1"/>
          <w:numId w:val="19"/>
        </w:numPr>
        <w:ind w:left="709" w:hanging="709"/>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Zgodnie z art. 87 ust. 2 </w:t>
      </w:r>
      <w:proofErr w:type="spellStart"/>
      <w:r w:rsidRPr="00156FDE">
        <w:rPr>
          <w:rFonts w:asciiTheme="minorHAnsi" w:hAnsiTheme="minorHAnsi"/>
          <w:color w:val="000000" w:themeColor="text1"/>
          <w:sz w:val="24"/>
          <w:szCs w:val="24"/>
          <w:lang w:eastAsia="pl-PL"/>
        </w:rPr>
        <w:t>Pzp</w:t>
      </w:r>
      <w:proofErr w:type="spellEnd"/>
      <w:r w:rsidRPr="00156FDE">
        <w:rPr>
          <w:rFonts w:asciiTheme="minorHAnsi" w:hAnsiTheme="minorHAnsi"/>
          <w:color w:val="000000" w:themeColor="text1"/>
          <w:sz w:val="24"/>
          <w:szCs w:val="24"/>
          <w:lang w:eastAsia="pl-PL"/>
        </w:rPr>
        <w:t xml:space="preserve"> Zamawiający poprawia w ofercie: </w:t>
      </w:r>
    </w:p>
    <w:p w14:paraId="7AE7AFDD"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oczywiste omyłki pisarskie, </w:t>
      </w:r>
    </w:p>
    <w:p w14:paraId="2552B6F6"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oczywiste omyłki rachunkowe, z uwzględnieniem konsekwencji rachunkowych dokonanych  poprawek, </w:t>
      </w:r>
    </w:p>
    <w:p w14:paraId="7141B0A3" w14:textId="77777777" w:rsidR="003B4597" w:rsidRPr="00156FDE" w:rsidRDefault="003B4597" w:rsidP="00156FDE">
      <w:pPr>
        <w:pStyle w:val="Akapitzlist"/>
        <w:numPr>
          <w:ilvl w:val="0"/>
          <w:numId w:val="5"/>
        </w:numPr>
        <w:ind w:left="1134" w:hanging="283"/>
        <w:contextualSpacing/>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inne omyłki polegające na niezgodności oferty ze specyfikacją istotnych warunków  zamówienia, niepowodujące istotnych zmian w treści oferty,</w:t>
      </w:r>
    </w:p>
    <w:p w14:paraId="0022630A" w14:textId="77777777" w:rsidR="003B4597" w:rsidRPr="00156FDE" w:rsidRDefault="003B4597" w:rsidP="00156FDE">
      <w:pPr>
        <w:spacing w:after="0"/>
        <w:ind w:left="1418" w:hanging="567"/>
        <w:jc w:val="both"/>
        <w:rPr>
          <w:color w:val="000000" w:themeColor="text1"/>
          <w:sz w:val="24"/>
          <w:szCs w:val="24"/>
          <w:lang w:eastAsia="pl-PL"/>
        </w:rPr>
      </w:pPr>
      <w:r w:rsidRPr="00156FDE">
        <w:rPr>
          <w:color w:val="000000" w:themeColor="text1"/>
          <w:sz w:val="24"/>
          <w:szCs w:val="24"/>
          <w:lang w:eastAsia="pl-PL"/>
        </w:rPr>
        <w:t xml:space="preserve"> - niezwłocznie zawiadamiając o tym Wykonawcę, którego oferta została poprawiona.  </w:t>
      </w:r>
    </w:p>
    <w:p w14:paraId="423E39FE" w14:textId="77777777" w:rsidR="003B4597" w:rsidRPr="00156FDE" w:rsidRDefault="00C06344" w:rsidP="00156FDE">
      <w:pPr>
        <w:spacing w:after="0"/>
        <w:jc w:val="both"/>
        <w:rPr>
          <w:color w:val="000000" w:themeColor="text1"/>
          <w:sz w:val="24"/>
          <w:szCs w:val="24"/>
          <w:lang w:eastAsia="pl-PL"/>
        </w:rPr>
      </w:pPr>
      <w:r w:rsidRPr="00156FDE">
        <w:rPr>
          <w:color w:val="000000" w:themeColor="text1"/>
          <w:sz w:val="24"/>
          <w:szCs w:val="24"/>
          <w:lang w:eastAsia="pl-PL"/>
        </w:rPr>
        <w:t xml:space="preserve">28.7. </w:t>
      </w:r>
      <w:r w:rsidR="003B4597" w:rsidRPr="00156FDE">
        <w:rPr>
          <w:color w:val="000000" w:themeColor="text1"/>
          <w:sz w:val="24"/>
          <w:szCs w:val="24"/>
        </w:rPr>
        <w:t xml:space="preserve">Kryteria i sposób oceny ofert.  </w:t>
      </w:r>
    </w:p>
    <w:p w14:paraId="6843AA6D" w14:textId="77777777" w:rsidR="003B4597" w:rsidRPr="00156FDE" w:rsidRDefault="00C06344" w:rsidP="00156FDE">
      <w:pPr>
        <w:spacing w:after="0"/>
        <w:jc w:val="both"/>
        <w:rPr>
          <w:color w:val="000000" w:themeColor="text1"/>
          <w:sz w:val="24"/>
          <w:szCs w:val="24"/>
          <w:lang w:eastAsia="pl-PL"/>
        </w:rPr>
      </w:pPr>
      <w:r w:rsidRPr="00156FDE">
        <w:rPr>
          <w:color w:val="000000" w:themeColor="text1"/>
          <w:sz w:val="24"/>
          <w:szCs w:val="24"/>
          <w:lang w:eastAsia="pl-PL"/>
        </w:rPr>
        <w:t xml:space="preserve">28.7.1. </w:t>
      </w:r>
      <w:r w:rsidR="003B4597" w:rsidRPr="00156FDE">
        <w:rPr>
          <w:color w:val="000000" w:themeColor="text1"/>
          <w:sz w:val="24"/>
          <w:szCs w:val="24"/>
          <w:lang w:eastAsia="pl-PL"/>
        </w:rPr>
        <w:t xml:space="preserve">Przy wyborze oferty Zamawiający będzie się kierował następującymi kryteriami: </w:t>
      </w:r>
    </w:p>
    <w:p w14:paraId="06EE0812" w14:textId="538CA7B0" w:rsidR="003B4597" w:rsidRPr="00156FDE" w:rsidRDefault="00C06344" w:rsidP="00156FDE">
      <w:pPr>
        <w:pStyle w:val="Akapitzlist"/>
        <w:numPr>
          <w:ilvl w:val="1"/>
          <w:numId w:val="6"/>
        </w:numPr>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Cena - waga </w:t>
      </w:r>
      <w:r w:rsidR="00817880" w:rsidRPr="00156FDE">
        <w:rPr>
          <w:rFonts w:asciiTheme="minorHAnsi" w:hAnsiTheme="minorHAnsi"/>
          <w:color w:val="000000" w:themeColor="text1"/>
          <w:sz w:val="24"/>
          <w:szCs w:val="24"/>
          <w:lang w:eastAsia="pl-PL"/>
        </w:rPr>
        <w:t>4</w:t>
      </w:r>
      <w:r w:rsidR="005D43B9" w:rsidRPr="00156FDE">
        <w:rPr>
          <w:rFonts w:asciiTheme="minorHAnsi" w:hAnsiTheme="minorHAnsi"/>
          <w:color w:val="000000" w:themeColor="text1"/>
          <w:sz w:val="24"/>
          <w:szCs w:val="24"/>
          <w:lang w:eastAsia="pl-PL"/>
        </w:rPr>
        <w:t>0</w:t>
      </w:r>
      <w:r w:rsidRPr="00156FDE">
        <w:rPr>
          <w:rFonts w:asciiTheme="minorHAnsi" w:hAnsiTheme="minorHAnsi"/>
          <w:color w:val="000000" w:themeColor="text1"/>
          <w:sz w:val="24"/>
          <w:szCs w:val="24"/>
          <w:lang w:eastAsia="pl-PL"/>
        </w:rPr>
        <w:t xml:space="preserve"> % (max </w:t>
      </w:r>
      <w:r w:rsidR="00817880" w:rsidRPr="00156FDE">
        <w:rPr>
          <w:rFonts w:asciiTheme="minorHAnsi" w:hAnsiTheme="minorHAnsi"/>
          <w:color w:val="000000" w:themeColor="text1"/>
          <w:sz w:val="24"/>
          <w:szCs w:val="24"/>
          <w:lang w:eastAsia="pl-PL"/>
        </w:rPr>
        <w:t>4</w:t>
      </w:r>
      <w:r w:rsidR="005D43B9" w:rsidRPr="00156FDE">
        <w:rPr>
          <w:rFonts w:asciiTheme="minorHAnsi" w:hAnsiTheme="minorHAnsi"/>
          <w:color w:val="000000" w:themeColor="text1"/>
          <w:sz w:val="24"/>
          <w:szCs w:val="24"/>
          <w:lang w:eastAsia="pl-PL"/>
        </w:rPr>
        <w:t>0</w:t>
      </w:r>
      <w:r w:rsidR="003B4597" w:rsidRPr="00156FDE">
        <w:rPr>
          <w:rFonts w:asciiTheme="minorHAnsi" w:hAnsiTheme="minorHAnsi"/>
          <w:color w:val="000000" w:themeColor="text1"/>
          <w:sz w:val="24"/>
          <w:szCs w:val="24"/>
          <w:lang w:eastAsia="pl-PL"/>
        </w:rPr>
        <w:t xml:space="preserve"> pkt) </w:t>
      </w:r>
      <w:bookmarkStart w:id="10" w:name="_Hlk506125349"/>
      <w:r w:rsidR="003B4597" w:rsidRPr="00156FDE">
        <w:rPr>
          <w:rFonts w:asciiTheme="minorHAnsi" w:hAnsiTheme="minorHAnsi"/>
          <w:color w:val="000000" w:themeColor="text1"/>
          <w:sz w:val="24"/>
          <w:szCs w:val="24"/>
          <w:lang w:eastAsia="pl-PL"/>
        </w:rPr>
        <w:t>.</w:t>
      </w:r>
      <w:bookmarkEnd w:id="10"/>
    </w:p>
    <w:p w14:paraId="74B8404D" w14:textId="7FA4ACA2" w:rsidR="003B4597" w:rsidRPr="00156FDE" w:rsidRDefault="00817880" w:rsidP="00156FDE">
      <w:pPr>
        <w:numPr>
          <w:ilvl w:val="1"/>
          <w:numId w:val="6"/>
        </w:numPr>
        <w:spacing w:after="0"/>
        <w:jc w:val="both"/>
        <w:rPr>
          <w:color w:val="000000" w:themeColor="text1"/>
          <w:sz w:val="24"/>
          <w:szCs w:val="24"/>
          <w:lang w:eastAsia="pl-PL"/>
        </w:rPr>
      </w:pPr>
      <w:bookmarkStart w:id="11" w:name="_Hlk506125727"/>
      <w:r w:rsidRPr="00156FDE">
        <w:rPr>
          <w:color w:val="000000" w:themeColor="text1"/>
          <w:sz w:val="24"/>
          <w:szCs w:val="24"/>
          <w:lang w:eastAsia="pl-PL"/>
        </w:rPr>
        <w:t xml:space="preserve">WP2 - </w:t>
      </w:r>
      <w:r w:rsidR="004E221E" w:rsidRPr="00156FDE">
        <w:rPr>
          <w:color w:val="000000" w:themeColor="text1"/>
          <w:sz w:val="24"/>
          <w:szCs w:val="24"/>
          <w:lang w:eastAsia="pl-PL"/>
        </w:rPr>
        <w:t>Dodatkowy okres gwarancji na sprzęt i oprogramowanie systemowe</w:t>
      </w:r>
      <w:r w:rsidR="004E221E" w:rsidRPr="00156FDE" w:rsidDel="004E221E">
        <w:rPr>
          <w:color w:val="000000" w:themeColor="text1"/>
          <w:sz w:val="24"/>
          <w:szCs w:val="24"/>
          <w:lang w:eastAsia="pl-PL"/>
        </w:rPr>
        <w:t xml:space="preserve"> </w:t>
      </w:r>
      <w:bookmarkEnd w:id="11"/>
      <w:r w:rsidR="00C06344" w:rsidRPr="00156FDE">
        <w:rPr>
          <w:color w:val="000000" w:themeColor="text1"/>
          <w:sz w:val="24"/>
          <w:szCs w:val="24"/>
          <w:lang w:eastAsia="pl-PL"/>
        </w:rPr>
        <w:t xml:space="preserve">- waga </w:t>
      </w:r>
      <w:r w:rsidR="004E221E" w:rsidRPr="00156FDE">
        <w:rPr>
          <w:color w:val="000000" w:themeColor="text1"/>
          <w:sz w:val="24"/>
          <w:szCs w:val="24"/>
          <w:lang w:eastAsia="pl-PL"/>
        </w:rPr>
        <w:t>24</w:t>
      </w:r>
      <w:r w:rsidR="00C06344" w:rsidRPr="00156FDE">
        <w:rPr>
          <w:color w:val="000000" w:themeColor="text1"/>
          <w:sz w:val="24"/>
          <w:szCs w:val="24"/>
          <w:lang w:eastAsia="pl-PL"/>
        </w:rPr>
        <w:t xml:space="preserve"> % (max </w:t>
      </w:r>
      <w:r w:rsidR="004E221E" w:rsidRPr="00156FDE">
        <w:rPr>
          <w:color w:val="000000" w:themeColor="text1"/>
          <w:sz w:val="24"/>
          <w:szCs w:val="24"/>
          <w:lang w:eastAsia="pl-PL"/>
        </w:rPr>
        <w:t>24</w:t>
      </w:r>
      <w:r w:rsidR="003B4597" w:rsidRPr="00156FDE">
        <w:rPr>
          <w:color w:val="000000" w:themeColor="text1"/>
          <w:sz w:val="24"/>
          <w:szCs w:val="24"/>
          <w:lang w:eastAsia="pl-PL"/>
        </w:rPr>
        <w:t xml:space="preserve"> pkt) .</w:t>
      </w:r>
    </w:p>
    <w:p w14:paraId="184FD372" w14:textId="5609FFD3" w:rsidR="004E221E" w:rsidRPr="00156FDE" w:rsidRDefault="00817880" w:rsidP="00156FDE">
      <w:pPr>
        <w:numPr>
          <w:ilvl w:val="1"/>
          <w:numId w:val="6"/>
        </w:numPr>
        <w:spacing w:after="0"/>
        <w:jc w:val="both"/>
        <w:rPr>
          <w:color w:val="000000" w:themeColor="text1"/>
          <w:sz w:val="24"/>
          <w:szCs w:val="24"/>
          <w:lang w:eastAsia="pl-PL"/>
        </w:rPr>
      </w:pPr>
      <w:r w:rsidRPr="00156FDE">
        <w:rPr>
          <w:color w:val="000000" w:themeColor="text1"/>
          <w:sz w:val="24"/>
          <w:szCs w:val="24"/>
          <w:lang w:eastAsia="pl-PL"/>
        </w:rPr>
        <w:t xml:space="preserve">WP3 - </w:t>
      </w:r>
      <w:r w:rsidR="004E221E" w:rsidRPr="00156FDE">
        <w:rPr>
          <w:color w:val="000000" w:themeColor="text1"/>
          <w:sz w:val="24"/>
          <w:szCs w:val="24"/>
          <w:lang w:eastAsia="pl-PL"/>
        </w:rPr>
        <w:t>Dodatkowy okres gwarancji na oprogramowanie EOD, modułów SD, e-Usług i usługi integracji - waga 24 % (max 24 pkt) .</w:t>
      </w:r>
    </w:p>
    <w:p w14:paraId="5027353D" w14:textId="71D1A5BE" w:rsidR="00817880" w:rsidRPr="00156FDE" w:rsidRDefault="00817880" w:rsidP="00156FDE">
      <w:pPr>
        <w:numPr>
          <w:ilvl w:val="1"/>
          <w:numId w:val="6"/>
        </w:numPr>
        <w:spacing w:after="0"/>
        <w:jc w:val="both"/>
        <w:rPr>
          <w:color w:val="000000" w:themeColor="text1"/>
          <w:sz w:val="24"/>
          <w:szCs w:val="24"/>
          <w:lang w:eastAsia="pl-PL"/>
        </w:rPr>
      </w:pPr>
      <w:r w:rsidRPr="00156FDE">
        <w:rPr>
          <w:color w:val="000000" w:themeColor="text1"/>
          <w:sz w:val="24"/>
          <w:szCs w:val="24"/>
          <w:lang w:eastAsia="pl-PL"/>
        </w:rPr>
        <w:t>WP4 – Okres wsparcia technicznego dla oprogramowania do odczytu i programowania zestawów komunikacyjno-pomiarowych oraz zarządzania danymi – waga 10 % (max. 10 pkt)</w:t>
      </w:r>
    </w:p>
    <w:p w14:paraId="5B87B8CA" w14:textId="77777777" w:rsidR="003B4597" w:rsidRPr="00156FDE" w:rsidRDefault="003B4597" w:rsidP="00156FDE">
      <w:pPr>
        <w:spacing w:after="0"/>
        <w:ind w:left="851"/>
        <w:jc w:val="both"/>
        <w:rPr>
          <w:color w:val="000000" w:themeColor="text1"/>
          <w:sz w:val="24"/>
          <w:szCs w:val="24"/>
          <w:lang w:eastAsia="pl-PL"/>
        </w:rPr>
      </w:pPr>
    </w:p>
    <w:p w14:paraId="00C9101A" w14:textId="77777777"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3B4597" w:rsidRPr="00156FDE">
        <w:rPr>
          <w:color w:val="000000" w:themeColor="text1"/>
          <w:sz w:val="24"/>
          <w:szCs w:val="24"/>
          <w:lang w:eastAsia="pl-PL"/>
        </w:rPr>
        <w:t>2</w:t>
      </w:r>
      <w:r w:rsidR="00C06344" w:rsidRPr="00156FDE">
        <w:rPr>
          <w:color w:val="000000" w:themeColor="text1"/>
          <w:sz w:val="24"/>
          <w:szCs w:val="24"/>
          <w:lang w:eastAsia="pl-PL"/>
        </w:rPr>
        <w:t xml:space="preserve">. Kryterium </w:t>
      </w:r>
      <w:r w:rsidR="003B4597" w:rsidRPr="00156FDE">
        <w:rPr>
          <w:color w:val="000000" w:themeColor="text1"/>
          <w:sz w:val="24"/>
          <w:szCs w:val="24"/>
          <w:lang w:eastAsia="pl-PL"/>
        </w:rPr>
        <w:t>„cena”</w:t>
      </w:r>
      <w:r w:rsidR="00C06344" w:rsidRPr="00156FDE">
        <w:rPr>
          <w:color w:val="000000" w:themeColor="text1"/>
          <w:sz w:val="24"/>
          <w:szCs w:val="24"/>
          <w:lang w:eastAsia="pl-PL"/>
        </w:rPr>
        <w:t xml:space="preserve"> (C)</w:t>
      </w:r>
      <w:r w:rsidR="003B4597" w:rsidRPr="00156FDE">
        <w:rPr>
          <w:color w:val="000000" w:themeColor="text1"/>
          <w:sz w:val="24"/>
          <w:szCs w:val="24"/>
          <w:lang w:eastAsia="pl-PL"/>
        </w:rPr>
        <w:t xml:space="preserve"> – ilość punktów w tym kryterium zostanie obliczona na podstawie poniższego wzoru:  </w:t>
      </w:r>
    </w:p>
    <w:p w14:paraId="3C7B6C71" w14:textId="77777777" w:rsidR="003B4597" w:rsidRPr="00156FDE" w:rsidRDefault="003B4597" w:rsidP="00156FDE">
      <w:pPr>
        <w:spacing w:after="0"/>
        <w:ind w:left="851"/>
        <w:jc w:val="both"/>
        <w:rPr>
          <w:color w:val="000000" w:themeColor="text1"/>
          <w:sz w:val="24"/>
          <w:szCs w:val="24"/>
          <w:lang w:eastAsia="pl-PL"/>
        </w:rPr>
      </w:pPr>
    </w:p>
    <w:p w14:paraId="65FC1154" w14:textId="46446AA6" w:rsidR="003B4597" w:rsidRPr="00156FDE" w:rsidRDefault="00BE314A" w:rsidP="00156FDE">
      <w:pPr>
        <w:spacing w:after="0"/>
        <w:ind w:left="851"/>
        <w:jc w:val="both"/>
        <w:rPr>
          <w:color w:val="000000" w:themeColor="text1"/>
          <w:sz w:val="24"/>
          <w:szCs w:val="24"/>
          <w:lang w:eastAsia="pl-PL"/>
        </w:rPr>
      </w:pPr>
      <w:r w:rsidRPr="00156FDE">
        <w:rPr>
          <w:color w:val="000000" w:themeColor="text1"/>
          <w:sz w:val="24"/>
          <w:szCs w:val="24"/>
          <w:lang w:eastAsia="pl-PL"/>
        </w:rPr>
        <w:t>P</w:t>
      </w:r>
      <w:r w:rsidR="003B4597" w:rsidRPr="00156FDE">
        <w:rPr>
          <w:color w:val="000000" w:themeColor="text1"/>
          <w:sz w:val="24"/>
          <w:szCs w:val="24"/>
          <w:lang w:eastAsia="pl-PL"/>
        </w:rPr>
        <w:t xml:space="preserve"> = [ </w:t>
      </w:r>
      <w:proofErr w:type="spellStart"/>
      <w:r w:rsidR="003B4597" w:rsidRPr="00156FDE">
        <w:rPr>
          <w:color w:val="000000" w:themeColor="text1"/>
          <w:sz w:val="24"/>
          <w:szCs w:val="24"/>
          <w:lang w:eastAsia="pl-PL"/>
        </w:rPr>
        <w:t>Cn</w:t>
      </w:r>
      <w:proofErr w:type="spellEnd"/>
      <w:r w:rsidR="003B4597" w:rsidRPr="00156FDE">
        <w:rPr>
          <w:color w:val="000000" w:themeColor="text1"/>
          <w:sz w:val="24"/>
          <w:szCs w:val="24"/>
          <w:lang w:eastAsia="pl-PL"/>
        </w:rPr>
        <w:t xml:space="preserve"> / </w:t>
      </w:r>
      <w:proofErr w:type="spellStart"/>
      <w:r w:rsidR="003B4597" w:rsidRPr="00156FDE">
        <w:rPr>
          <w:color w:val="000000" w:themeColor="text1"/>
          <w:sz w:val="24"/>
          <w:szCs w:val="24"/>
          <w:lang w:eastAsia="pl-PL"/>
        </w:rPr>
        <w:t>Cb</w:t>
      </w:r>
      <w:proofErr w:type="spellEnd"/>
      <w:r w:rsidR="003B4597" w:rsidRPr="00156FDE">
        <w:rPr>
          <w:color w:val="000000" w:themeColor="text1"/>
          <w:sz w:val="24"/>
          <w:szCs w:val="24"/>
          <w:lang w:eastAsia="pl-PL"/>
        </w:rPr>
        <w:t xml:space="preserve"> ] x 100 pkt x </w:t>
      </w:r>
      <w:r w:rsidR="00817880" w:rsidRPr="00156FDE">
        <w:rPr>
          <w:color w:val="000000" w:themeColor="text1"/>
          <w:sz w:val="24"/>
          <w:szCs w:val="24"/>
          <w:lang w:eastAsia="pl-PL"/>
        </w:rPr>
        <w:t>4</w:t>
      </w:r>
      <w:r w:rsidR="005D43B9" w:rsidRPr="00156FDE">
        <w:rPr>
          <w:color w:val="000000" w:themeColor="text1"/>
          <w:sz w:val="24"/>
          <w:szCs w:val="24"/>
          <w:lang w:eastAsia="pl-PL"/>
        </w:rPr>
        <w:t>0</w:t>
      </w:r>
      <w:r w:rsidR="003B4597" w:rsidRPr="00156FDE">
        <w:rPr>
          <w:color w:val="000000" w:themeColor="text1"/>
          <w:sz w:val="24"/>
          <w:szCs w:val="24"/>
          <w:lang w:eastAsia="pl-PL"/>
        </w:rPr>
        <w:t>%</w:t>
      </w:r>
    </w:p>
    <w:p w14:paraId="1231A680" w14:textId="77777777" w:rsidR="003B4597" w:rsidRPr="00156FDE" w:rsidRDefault="003B4597" w:rsidP="00156FDE">
      <w:pPr>
        <w:spacing w:after="0"/>
        <w:ind w:left="851"/>
        <w:jc w:val="both"/>
        <w:rPr>
          <w:color w:val="000000" w:themeColor="text1"/>
          <w:sz w:val="24"/>
          <w:szCs w:val="24"/>
          <w:lang w:eastAsia="pl-PL"/>
        </w:rPr>
      </w:pPr>
    </w:p>
    <w:p w14:paraId="15CD2DF5" w14:textId="77777777" w:rsidR="003B4597" w:rsidRPr="00156FDE" w:rsidRDefault="003B4597" w:rsidP="00156FDE">
      <w:pPr>
        <w:spacing w:after="0"/>
        <w:ind w:left="851"/>
        <w:jc w:val="both"/>
        <w:rPr>
          <w:color w:val="000000" w:themeColor="text1"/>
          <w:sz w:val="24"/>
          <w:szCs w:val="24"/>
          <w:lang w:eastAsia="pl-PL"/>
        </w:rPr>
      </w:pPr>
      <w:r w:rsidRPr="00156FDE">
        <w:rPr>
          <w:color w:val="000000" w:themeColor="text1"/>
          <w:sz w:val="24"/>
          <w:szCs w:val="24"/>
          <w:lang w:eastAsia="pl-PL"/>
        </w:rPr>
        <w:t xml:space="preserve"> gdzie:</w:t>
      </w:r>
    </w:p>
    <w:p w14:paraId="7B68BEFB" w14:textId="77777777" w:rsidR="003B4597" w:rsidRPr="00156FDE" w:rsidRDefault="00BE314A" w:rsidP="00156FDE">
      <w:pPr>
        <w:spacing w:after="0"/>
        <w:ind w:left="851"/>
        <w:jc w:val="both"/>
        <w:rPr>
          <w:color w:val="000000" w:themeColor="text1"/>
          <w:sz w:val="24"/>
          <w:szCs w:val="24"/>
          <w:lang w:eastAsia="pl-PL"/>
        </w:rPr>
      </w:pPr>
      <w:r w:rsidRPr="00156FDE">
        <w:rPr>
          <w:color w:val="000000" w:themeColor="text1"/>
          <w:sz w:val="24"/>
          <w:szCs w:val="24"/>
          <w:lang w:eastAsia="pl-PL"/>
        </w:rPr>
        <w:t>P</w:t>
      </w:r>
      <w:r w:rsidR="003B4597" w:rsidRPr="00156FDE">
        <w:rPr>
          <w:color w:val="000000" w:themeColor="text1"/>
          <w:sz w:val="24"/>
          <w:szCs w:val="24"/>
          <w:lang w:eastAsia="pl-PL"/>
        </w:rPr>
        <w:t xml:space="preserve"> –  liczba punktów uzyskana w ocenie, kryterium cena,     </w:t>
      </w:r>
    </w:p>
    <w:p w14:paraId="7C739F1D" w14:textId="77777777" w:rsidR="003B4597" w:rsidRPr="00156FDE" w:rsidRDefault="003B4597" w:rsidP="00156FDE">
      <w:pPr>
        <w:spacing w:after="0"/>
        <w:ind w:left="851"/>
        <w:jc w:val="both"/>
        <w:rPr>
          <w:color w:val="000000" w:themeColor="text1"/>
          <w:sz w:val="24"/>
          <w:szCs w:val="24"/>
          <w:lang w:eastAsia="pl-PL"/>
        </w:rPr>
      </w:pPr>
      <w:proofErr w:type="spellStart"/>
      <w:r w:rsidRPr="00156FDE">
        <w:rPr>
          <w:color w:val="000000" w:themeColor="text1"/>
          <w:sz w:val="24"/>
          <w:szCs w:val="24"/>
          <w:lang w:eastAsia="pl-PL"/>
        </w:rPr>
        <w:t>Cn</w:t>
      </w:r>
      <w:proofErr w:type="spellEnd"/>
      <w:r w:rsidRPr="00156FDE">
        <w:rPr>
          <w:color w:val="000000" w:themeColor="text1"/>
          <w:sz w:val="24"/>
          <w:szCs w:val="24"/>
          <w:lang w:eastAsia="pl-PL"/>
        </w:rPr>
        <w:t xml:space="preserve">  – najniższa cena spośród ofert,    </w:t>
      </w:r>
    </w:p>
    <w:p w14:paraId="7AAC0628" w14:textId="77777777" w:rsidR="003B4597" w:rsidRPr="00156FDE" w:rsidRDefault="003B4597" w:rsidP="00156FDE">
      <w:pPr>
        <w:spacing w:after="0"/>
        <w:ind w:left="851"/>
        <w:jc w:val="both"/>
        <w:rPr>
          <w:color w:val="000000" w:themeColor="text1"/>
          <w:sz w:val="24"/>
          <w:szCs w:val="24"/>
          <w:lang w:eastAsia="pl-PL"/>
        </w:rPr>
      </w:pPr>
      <w:proofErr w:type="spellStart"/>
      <w:r w:rsidRPr="00156FDE">
        <w:rPr>
          <w:color w:val="000000" w:themeColor="text1"/>
          <w:sz w:val="24"/>
          <w:szCs w:val="24"/>
          <w:lang w:eastAsia="pl-PL"/>
        </w:rPr>
        <w:t>Cb</w:t>
      </w:r>
      <w:proofErr w:type="spellEnd"/>
      <w:r w:rsidRPr="00156FDE">
        <w:rPr>
          <w:color w:val="000000" w:themeColor="text1"/>
          <w:sz w:val="24"/>
          <w:szCs w:val="24"/>
          <w:lang w:eastAsia="pl-PL"/>
        </w:rPr>
        <w:t xml:space="preserve">  –  cena oferty badanej,    </w:t>
      </w:r>
    </w:p>
    <w:p w14:paraId="347518A7" w14:textId="77777777" w:rsidR="003B4597" w:rsidRPr="00156FDE" w:rsidRDefault="003B4597" w:rsidP="00156FDE">
      <w:pPr>
        <w:spacing w:after="0"/>
        <w:ind w:left="851"/>
        <w:jc w:val="both"/>
        <w:rPr>
          <w:color w:val="000000" w:themeColor="text1"/>
          <w:sz w:val="24"/>
          <w:szCs w:val="24"/>
          <w:lang w:eastAsia="pl-PL"/>
        </w:rPr>
      </w:pPr>
      <w:r w:rsidRPr="00156FDE">
        <w:rPr>
          <w:color w:val="000000" w:themeColor="text1"/>
          <w:sz w:val="24"/>
          <w:szCs w:val="24"/>
          <w:lang w:eastAsia="pl-PL"/>
        </w:rPr>
        <w:t>100 pkt  –  wskaźnik stały.</w:t>
      </w:r>
    </w:p>
    <w:p w14:paraId="0B3F9CB5" w14:textId="77777777" w:rsidR="003B4597" w:rsidRPr="00156FDE" w:rsidRDefault="003B4597" w:rsidP="00156FDE">
      <w:pPr>
        <w:spacing w:after="0"/>
        <w:ind w:left="851"/>
        <w:jc w:val="both"/>
        <w:rPr>
          <w:color w:val="000000" w:themeColor="text1"/>
          <w:sz w:val="24"/>
          <w:szCs w:val="24"/>
          <w:lang w:eastAsia="pl-PL"/>
        </w:rPr>
      </w:pPr>
    </w:p>
    <w:p w14:paraId="226B7DA9" w14:textId="56A3DA5E" w:rsidR="003B4597" w:rsidRPr="00156FDE" w:rsidRDefault="003B4597" w:rsidP="00156FDE">
      <w:pPr>
        <w:pStyle w:val="Akapitzlist"/>
        <w:ind w:left="851"/>
        <w:jc w:val="both"/>
        <w:rPr>
          <w:rFonts w:asciiTheme="minorHAnsi" w:hAnsiTheme="minorHAnsi" w:cs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 </w:t>
      </w:r>
      <w:r w:rsidRPr="00156FDE">
        <w:rPr>
          <w:rFonts w:asciiTheme="minorHAnsi" w:hAnsiTheme="minorHAnsi" w:cstheme="minorHAnsi"/>
          <w:color w:val="000000" w:themeColor="text1"/>
          <w:sz w:val="24"/>
          <w:szCs w:val="24"/>
          <w:lang w:eastAsia="pl-PL"/>
        </w:rPr>
        <w:t xml:space="preserve">W zakresie tego kryterium oferta może uzyskać maksymalnie </w:t>
      </w:r>
      <w:r w:rsidR="00817880" w:rsidRPr="00156FDE">
        <w:rPr>
          <w:rFonts w:asciiTheme="minorHAnsi" w:hAnsiTheme="minorHAnsi" w:cstheme="minorHAnsi"/>
          <w:color w:val="000000" w:themeColor="text1"/>
          <w:sz w:val="24"/>
          <w:szCs w:val="24"/>
          <w:lang w:eastAsia="pl-PL"/>
        </w:rPr>
        <w:t>4</w:t>
      </w:r>
      <w:r w:rsidR="005D43B9" w:rsidRPr="00156FDE">
        <w:rPr>
          <w:rFonts w:asciiTheme="minorHAnsi" w:hAnsiTheme="minorHAnsi" w:cstheme="minorHAnsi"/>
          <w:color w:val="000000" w:themeColor="text1"/>
          <w:sz w:val="24"/>
          <w:szCs w:val="24"/>
          <w:lang w:eastAsia="pl-PL"/>
        </w:rPr>
        <w:t>0</w:t>
      </w:r>
      <w:r w:rsidRPr="00156FDE">
        <w:rPr>
          <w:rFonts w:asciiTheme="minorHAnsi" w:hAnsiTheme="minorHAnsi" w:cstheme="minorHAnsi"/>
          <w:color w:val="000000" w:themeColor="text1"/>
          <w:sz w:val="24"/>
          <w:szCs w:val="24"/>
          <w:lang w:eastAsia="pl-PL"/>
        </w:rPr>
        <w:t xml:space="preserve"> punktów.  </w:t>
      </w:r>
    </w:p>
    <w:p w14:paraId="10C06ED3" w14:textId="77777777" w:rsidR="003B4597" w:rsidRPr="00156FDE" w:rsidRDefault="003B4597" w:rsidP="00156FDE">
      <w:pPr>
        <w:pStyle w:val="Akapitzlist"/>
        <w:ind w:left="851"/>
        <w:jc w:val="both"/>
        <w:rPr>
          <w:rFonts w:asciiTheme="minorHAnsi" w:hAnsiTheme="minorHAnsi" w:cstheme="minorHAnsi"/>
          <w:color w:val="000000" w:themeColor="text1"/>
          <w:sz w:val="24"/>
          <w:szCs w:val="24"/>
          <w:lang w:eastAsia="pl-PL"/>
        </w:rPr>
      </w:pPr>
    </w:p>
    <w:p w14:paraId="590CF305" w14:textId="77777777" w:rsidR="004E221E" w:rsidRPr="00156FDE" w:rsidRDefault="00BE314A"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t xml:space="preserve">28.7.3. </w:t>
      </w:r>
      <w:r w:rsidR="004E221E" w:rsidRPr="00156FDE">
        <w:rPr>
          <w:rFonts w:cstheme="minorHAnsi"/>
          <w:sz w:val="24"/>
          <w:szCs w:val="24"/>
          <w:lang w:eastAsia="ar-SA"/>
        </w:rPr>
        <w:t xml:space="preserve">Wartość punktowa w </w:t>
      </w:r>
      <w:r w:rsidR="004E221E" w:rsidRPr="00156FDE">
        <w:rPr>
          <w:rFonts w:cstheme="minorHAnsi"/>
          <w:b/>
          <w:sz w:val="24"/>
          <w:szCs w:val="24"/>
          <w:u w:val="single"/>
          <w:lang w:eastAsia="ar-SA"/>
        </w:rPr>
        <w:t>kryterium dodatkowy okres gwarancji (ponad wymagane min. 36 miesięcy) na sprzęt i oprogramowanie systemowe</w:t>
      </w:r>
      <w:r w:rsidR="004E221E" w:rsidRPr="00156FDE">
        <w:rPr>
          <w:rFonts w:cstheme="minorHAnsi"/>
          <w:sz w:val="24"/>
          <w:szCs w:val="24"/>
          <w:lang w:eastAsia="ar-SA"/>
        </w:rPr>
        <w:t xml:space="preserve"> będzie przyznawana wg. poniższego wzoru. </w:t>
      </w:r>
    </w:p>
    <w:p w14:paraId="60D3F628" w14:textId="77777777" w:rsidR="004E221E" w:rsidRPr="00156FDE" w:rsidRDefault="004E221E" w:rsidP="00DF2566">
      <w:pPr>
        <w:tabs>
          <w:tab w:val="left" w:pos="709"/>
          <w:tab w:val="left" w:pos="1134"/>
        </w:tabs>
        <w:spacing w:after="0"/>
        <w:ind w:left="709"/>
        <w:jc w:val="both"/>
        <w:rPr>
          <w:rFonts w:cstheme="minorHAnsi"/>
          <w:b/>
          <w:sz w:val="24"/>
          <w:szCs w:val="24"/>
          <w:lang w:eastAsia="ar-SA"/>
        </w:rPr>
      </w:pPr>
      <w:r w:rsidRPr="00156FDE">
        <w:rPr>
          <w:rFonts w:cstheme="minorHAnsi"/>
          <w:b/>
          <w:sz w:val="24"/>
          <w:szCs w:val="24"/>
          <w:lang w:eastAsia="ar-SA"/>
        </w:rPr>
        <w:t>Minimalny wymagany termin gwarancji wydłużony o każdy 1 miesiąc = 1 pkt.</w:t>
      </w:r>
    </w:p>
    <w:p w14:paraId="27F49F40" w14:textId="77777777" w:rsidR="00DF2566" w:rsidRDefault="004E221E" w:rsidP="00DF2566">
      <w:pPr>
        <w:tabs>
          <w:tab w:val="left" w:pos="709"/>
          <w:tab w:val="left" w:pos="1134"/>
        </w:tabs>
        <w:spacing w:after="0"/>
        <w:ind w:left="709"/>
        <w:jc w:val="both"/>
        <w:rPr>
          <w:rFonts w:cstheme="minorHAnsi"/>
          <w:sz w:val="24"/>
          <w:szCs w:val="24"/>
          <w:lang w:eastAsia="ar-SA"/>
        </w:rPr>
      </w:pPr>
      <w:r w:rsidRPr="00156FDE">
        <w:rPr>
          <w:rFonts w:cstheme="minorHAnsi"/>
          <w:sz w:val="24"/>
          <w:szCs w:val="24"/>
          <w:lang w:eastAsia="ar-SA"/>
        </w:rPr>
        <w:t>Podstawowym wymaganym terminem gwarancji przez Zamawiającego jest okres 36 miesięcy liczony od daty po</w:t>
      </w:r>
      <w:r w:rsidR="00DF2566">
        <w:rPr>
          <w:rFonts w:cstheme="minorHAnsi"/>
          <w:sz w:val="24"/>
          <w:szCs w:val="24"/>
          <w:lang w:eastAsia="ar-SA"/>
        </w:rPr>
        <w:t>dpisania protokołu przekazania.</w:t>
      </w:r>
    </w:p>
    <w:p w14:paraId="4F54AF66" w14:textId="6E8E2AB8" w:rsidR="004E221E" w:rsidRPr="00DF2566" w:rsidRDefault="004E221E" w:rsidP="00DF2566">
      <w:pPr>
        <w:tabs>
          <w:tab w:val="left" w:pos="709"/>
          <w:tab w:val="left" w:pos="1134"/>
        </w:tabs>
        <w:spacing w:after="0"/>
        <w:ind w:left="709"/>
        <w:jc w:val="both"/>
        <w:rPr>
          <w:rFonts w:cstheme="minorHAnsi"/>
          <w:sz w:val="24"/>
          <w:szCs w:val="24"/>
          <w:lang w:eastAsia="ar-SA"/>
        </w:rPr>
      </w:pPr>
      <w:r w:rsidRPr="00156FDE">
        <w:rPr>
          <w:rFonts w:cstheme="minorHAnsi"/>
          <w:spacing w:val="-4"/>
          <w:sz w:val="24"/>
          <w:szCs w:val="24"/>
          <w:lang w:eastAsia="ar-SA"/>
        </w:rPr>
        <w:t xml:space="preserve">Maksymalna ilość punktów do zdobycia dla kryterium Wp2 </w:t>
      </w:r>
      <w:r w:rsidRPr="00156FDE">
        <w:rPr>
          <w:rFonts w:cstheme="minorHAnsi"/>
          <w:b/>
          <w:spacing w:val="-4"/>
          <w:sz w:val="24"/>
          <w:szCs w:val="24"/>
          <w:lang w:eastAsia="ar-SA"/>
        </w:rPr>
        <w:t>wynosi</w:t>
      </w:r>
      <w:r w:rsidRPr="00156FDE">
        <w:rPr>
          <w:rFonts w:cstheme="minorHAnsi"/>
          <w:b/>
          <w:sz w:val="24"/>
          <w:szCs w:val="24"/>
          <w:lang w:eastAsia="ar-SA"/>
        </w:rPr>
        <w:t xml:space="preserve"> 24 pkt.</w:t>
      </w:r>
    </w:p>
    <w:p w14:paraId="1B7898E6" w14:textId="77777777" w:rsidR="004E221E" w:rsidRPr="00156FDE" w:rsidRDefault="004E221E" w:rsidP="00156FDE">
      <w:pPr>
        <w:tabs>
          <w:tab w:val="left" w:pos="567"/>
        </w:tabs>
        <w:spacing w:after="0"/>
        <w:jc w:val="both"/>
        <w:rPr>
          <w:rFonts w:cstheme="minorHAnsi"/>
          <w:sz w:val="24"/>
          <w:szCs w:val="24"/>
          <w:lang w:eastAsia="ar-SA"/>
        </w:rPr>
      </w:pPr>
    </w:p>
    <w:p w14:paraId="7ED9C912" w14:textId="17DF6803" w:rsidR="004E221E" w:rsidRPr="00156FDE" w:rsidRDefault="004E221E"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t xml:space="preserve">28.7.4. </w:t>
      </w:r>
      <w:r w:rsidRPr="00156FDE">
        <w:rPr>
          <w:rFonts w:cstheme="minorHAnsi"/>
          <w:sz w:val="24"/>
          <w:szCs w:val="24"/>
          <w:lang w:eastAsia="ar-SA"/>
        </w:rPr>
        <w:t xml:space="preserve">Wartość punktowa w </w:t>
      </w:r>
      <w:r w:rsidRPr="00156FDE">
        <w:rPr>
          <w:rFonts w:cstheme="minorHAnsi"/>
          <w:b/>
          <w:sz w:val="24"/>
          <w:szCs w:val="24"/>
          <w:u w:val="single"/>
          <w:lang w:eastAsia="ar-SA"/>
        </w:rPr>
        <w:t xml:space="preserve">kryterium dodatkowy okres gwarancji (ponad wymagane min. 36 miesięcy) na oprogramowanie </w:t>
      </w:r>
      <w:r w:rsidR="00A33F53" w:rsidRPr="00156FDE">
        <w:rPr>
          <w:rFonts w:cstheme="minorHAnsi"/>
          <w:b/>
          <w:sz w:val="24"/>
          <w:szCs w:val="24"/>
          <w:u w:val="single"/>
          <w:lang w:eastAsia="ar-SA"/>
        </w:rPr>
        <w:t>aplikacyjne (m.in.: EOD, modułów SD, oprogramowania e-usług, portalu e-Usług</w:t>
      </w:r>
      <w:r w:rsidR="00911186" w:rsidRPr="00156FDE">
        <w:rPr>
          <w:rFonts w:cstheme="minorHAnsi"/>
          <w:b/>
          <w:sz w:val="24"/>
          <w:szCs w:val="24"/>
          <w:u w:val="single"/>
          <w:lang w:eastAsia="ar-SA"/>
        </w:rPr>
        <w:t>, e-Usług</w:t>
      </w:r>
      <w:r w:rsidR="00A33F53" w:rsidRPr="00156FDE">
        <w:rPr>
          <w:rFonts w:cstheme="minorHAnsi"/>
          <w:b/>
          <w:sz w:val="24"/>
          <w:szCs w:val="24"/>
          <w:u w:val="single"/>
          <w:lang w:eastAsia="ar-SA"/>
        </w:rPr>
        <w:t xml:space="preserve"> </w:t>
      </w:r>
      <w:r w:rsidR="00911186" w:rsidRPr="00156FDE">
        <w:rPr>
          <w:rFonts w:cstheme="minorHAnsi"/>
          <w:b/>
          <w:sz w:val="24"/>
          <w:szCs w:val="24"/>
          <w:u w:val="single"/>
          <w:lang w:eastAsia="ar-SA"/>
        </w:rPr>
        <w:t>oraz</w:t>
      </w:r>
      <w:r w:rsidR="00A33F53" w:rsidRPr="00156FDE">
        <w:rPr>
          <w:rFonts w:cstheme="minorHAnsi"/>
          <w:b/>
          <w:sz w:val="24"/>
          <w:szCs w:val="24"/>
          <w:u w:val="single"/>
          <w:lang w:eastAsia="ar-SA"/>
        </w:rPr>
        <w:t xml:space="preserve"> usługi integracji)</w:t>
      </w:r>
      <w:r w:rsidRPr="00156FDE">
        <w:rPr>
          <w:rFonts w:cstheme="minorHAnsi"/>
          <w:sz w:val="24"/>
          <w:szCs w:val="24"/>
          <w:lang w:eastAsia="ar-SA"/>
        </w:rPr>
        <w:t xml:space="preserve"> będzie przyznawana wg. poniższego wzoru. </w:t>
      </w:r>
    </w:p>
    <w:p w14:paraId="0403C2C3" w14:textId="4A1DEBC7" w:rsidR="004E221E" w:rsidRPr="00156FDE" w:rsidRDefault="004E221E" w:rsidP="00DF2566">
      <w:pPr>
        <w:tabs>
          <w:tab w:val="left" w:pos="567"/>
          <w:tab w:val="left" w:pos="1134"/>
        </w:tabs>
        <w:spacing w:after="0"/>
        <w:ind w:firstLine="709"/>
        <w:jc w:val="both"/>
        <w:rPr>
          <w:rFonts w:cstheme="minorHAnsi"/>
          <w:b/>
          <w:sz w:val="24"/>
          <w:szCs w:val="24"/>
          <w:lang w:eastAsia="ar-SA"/>
        </w:rPr>
      </w:pPr>
      <w:r w:rsidRPr="00156FDE">
        <w:rPr>
          <w:rFonts w:cstheme="minorHAnsi"/>
          <w:b/>
          <w:sz w:val="24"/>
          <w:szCs w:val="24"/>
          <w:lang w:eastAsia="ar-SA"/>
        </w:rPr>
        <w:t>Minimalny wymagany termin gwarancji wydłużony o każdy 1 miesiąc = 1 pkt.</w:t>
      </w:r>
    </w:p>
    <w:p w14:paraId="1F5352D6" w14:textId="77777777" w:rsidR="004E221E" w:rsidRPr="00156FDE" w:rsidRDefault="004E221E" w:rsidP="00DF2566">
      <w:pPr>
        <w:tabs>
          <w:tab w:val="left" w:pos="567"/>
          <w:tab w:val="left" w:pos="1134"/>
        </w:tabs>
        <w:spacing w:after="0"/>
        <w:ind w:left="709"/>
        <w:jc w:val="both"/>
        <w:rPr>
          <w:rFonts w:cstheme="minorHAnsi"/>
          <w:sz w:val="24"/>
          <w:szCs w:val="24"/>
          <w:lang w:eastAsia="ar-SA"/>
        </w:rPr>
      </w:pPr>
      <w:r w:rsidRPr="00156FDE">
        <w:rPr>
          <w:rFonts w:cstheme="minorHAnsi"/>
          <w:sz w:val="24"/>
          <w:szCs w:val="24"/>
          <w:lang w:eastAsia="ar-SA"/>
        </w:rPr>
        <w:t>Podstawowym wymaganym terminem gwarancji przez Zamawiającego jest okres 36 miesięcy liczony od daty podpisania protokołu przekazania.</w:t>
      </w:r>
    </w:p>
    <w:p w14:paraId="5A9DA4B9" w14:textId="04552BB4" w:rsidR="004E221E" w:rsidRDefault="004E221E" w:rsidP="00DF2566">
      <w:pPr>
        <w:tabs>
          <w:tab w:val="left" w:pos="567"/>
          <w:tab w:val="left" w:pos="1134"/>
        </w:tabs>
        <w:spacing w:after="0"/>
        <w:ind w:left="709"/>
        <w:jc w:val="both"/>
        <w:rPr>
          <w:rFonts w:cstheme="minorHAnsi"/>
          <w:b/>
          <w:sz w:val="24"/>
          <w:szCs w:val="24"/>
          <w:lang w:eastAsia="ar-SA"/>
        </w:rPr>
      </w:pPr>
      <w:r w:rsidRPr="00156FDE">
        <w:rPr>
          <w:rFonts w:cstheme="minorHAnsi"/>
          <w:spacing w:val="-4"/>
          <w:sz w:val="24"/>
          <w:szCs w:val="24"/>
          <w:lang w:eastAsia="ar-SA"/>
        </w:rPr>
        <w:t xml:space="preserve">Maksymalna ilość punktów do zdobycia dla kryterium Wp3 </w:t>
      </w:r>
      <w:r w:rsidRPr="00156FDE">
        <w:rPr>
          <w:rFonts w:cstheme="minorHAnsi"/>
          <w:b/>
          <w:spacing w:val="-4"/>
          <w:sz w:val="24"/>
          <w:szCs w:val="24"/>
          <w:lang w:eastAsia="ar-SA"/>
        </w:rPr>
        <w:t>wynosi</w:t>
      </w:r>
      <w:r w:rsidRPr="00156FDE">
        <w:rPr>
          <w:rFonts w:cstheme="minorHAnsi"/>
          <w:b/>
          <w:sz w:val="24"/>
          <w:szCs w:val="24"/>
          <w:lang w:eastAsia="ar-SA"/>
        </w:rPr>
        <w:t xml:space="preserve"> 24 pkt.</w:t>
      </w:r>
    </w:p>
    <w:p w14:paraId="50E40FAB" w14:textId="77777777" w:rsidR="00DF2566" w:rsidRPr="00156FDE" w:rsidRDefault="00DF2566" w:rsidP="00DF2566">
      <w:pPr>
        <w:tabs>
          <w:tab w:val="left" w:pos="567"/>
          <w:tab w:val="left" w:pos="1134"/>
        </w:tabs>
        <w:spacing w:after="0"/>
        <w:ind w:left="709"/>
        <w:jc w:val="both"/>
        <w:rPr>
          <w:rFonts w:cstheme="minorHAnsi"/>
          <w:b/>
          <w:sz w:val="24"/>
          <w:szCs w:val="24"/>
          <w:lang w:eastAsia="ar-SA"/>
        </w:rPr>
      </w:pPr>
    </w:p>
    <w:p w14:paraId="2A4C36F8" w14:textId="52F0D626" w:rsidR="00817880" w:rsidRPr="00156FDE" w:rsidRDefault="00817880" w:rsidP="00DF2566">
      <w:pPr>
        <w:tabs>
          <w:tab w:val="left" w:pos="567"/>
        </w:tabs>
        <w:spacing w:after="0"/>
        <w:ind w:left="709" w:hanging="709"/>
        <w:jc w:val="both"/>
        <w:rPr>
          <w:rFonts w:cstheme="minorHAnsi"/>
          <w:sz w:val="24"/>
          <w:szCs w:val="24"/>
          <w:lang w:eastAsia="ar-SA"/>
        </w:rPr>
      </w:pPr>
      <w:r w:rsidRPr="00156FDE">
        <w:rPr>
          <w:rFonts w:cstheme="minorHAnsi"/>
          <w:color w:val="000000" w:themeColor="text1"/>
          <w:sz w:val="24"/>
          <w:szCs w:val="24"/>
          <w:lang w:eastAsia="pl-PL"/>
        </w:rPr>
        <w:t xml:space="preserve">28.7.5. </w:t>
      </w:r>
      <w:r w:rsidRPr="00156FDE">
        <w:rPr>
          <w:rFonts w:cstheme="minorHAnsi"/>
          <w:sz w:val="24"/>
          <w:szCs w:val="24"/>
          <w:lang w:eastAsia="ar-SA"/>
        </w:rPr>
        <w:t xml:space="preserve">Wartość punktowa w </w:t>
      </w:r>
      <w:r w:rsidRPr="00156FDE">
        <w:rPr>
          <w:rFonts w:cstheme="minorHAnsi"/>
          <w:b/>
          <w:sz w:val="24"/>
          <w:szCs w:val="24"/>
          <w:u w:val="single"/>
          <w:lang w:eastAsia="ar-SA"/>
        </w:rPr>
        <w:t xml:space="preserve">kryterium okres </w:t>
      </w:r>
      <w:r w:rsidR="005D43B9" w:rsidRPr="00156FDE">
        <w:rPr>
          <w:rFonts w:cstheme="minorHAnsi"/>
          <w:b/>
          <w:sz w:val="24"/>
          <w:szCs w:val="24"/>
          <w:u w:val="single"/>
          <w:lang w:eastAsia="ar-SA"/>
        </w:rPr>
        <w:t>wsparcia technicznego dla oprogramowania do odczytu i programowania zestawów komunikacyjno-pomiarowych oraz zarządzania danymi</w:t>
      </w:r>
      <w:r w:rsidRPr="00156FDE">
        <w:rPr>
          <w:rFonts w:cstheme="minorHAnsi"/>
          <w:sz w:val="24"/>
          <w:szCs w:val="24"/>
          <w:lang w:eastAsia="ar-SA"/>
        </w:rPr>
        <w:t xml:space="preserve"> będzie przyznawana wg. poniższego wzoru. </w:t>
      </w:r>
    </w:p>
    <w:p w14:paraId="48E590C6" w14:textId="56F1150C" w:rsidR="00817880" w:rsidRPr="00156FDE" w:rsidRDefault="00817880" w:rsidP="00DF2566">
      <w:pPr>
        <w:tabs>
          <w:tab w:val="left" w:pos="709"/>
          <w:tab w:val="left" w:pos="1134"/>
        </w:tabs>
        <w:spacing w:after="0"/>
        <w:ind w:left="709"/>
        <w:jc w:val="both"/>
        <w:rPr>
          <w:rFonts w:cstheme="minorHAnsi"/>
          <w:b/>
          <w:sz w:val="24"/>
          <w:szCs w:val="24"/>
          <w:lang w:eastAsia="ar-SA"/>
        </w:rPr>
      </w:pPr>
      <w:r w:rsidRPr="00156FDE">
        <w:rPr>
          <w:rFonts w:cstheme="minorHAnsi"/>
          <w:b/>
          <w:sz w:val="24"/>
          <w:szCs w:val="24"/>
          <w:lang w:eastAsia="ar-SA"/>
        </w:rPr>
        <w:t xml:space="preserve">Minimalny wymagany termin </w:t>
      </w:r>
      <w:r w:rsidR="005D43B9" w:rsidRPr="00156FDE">
        <w:rPr>
          <w:rFonts w:cstheme="minorHAnsi"/>
          <w:b/>
          <w:sz w:val="24"/>
          <w:szCs w:val="24"/>
          <w:lang w:eastAsia="ar-SA"/>
        </w:rPr>
        <w:t>wsparcia</w:t>
      </w:r>
      <w:r w:rsidRPr="00156FDE">
        <w:rPr>
          <w:rFonts w:cstheme="minorHAnsi"/>
          <w:b/>
          <w:sz w:val="24"/>
          <w:szCs w:val="24"/>
          <w:lang w:eastAsia="ar-SA"/>
        </w:rPr>
        <w:t xml:space="preserve"> wydłużony </w:t>
      </w:r>
      <w:r w:rsidR="005D43B9" w:rsidRPr="00156FDE">
        <w:rPr>
          <w:rFonts w:cstheme="minorHAnsi"/>
          <w:b/>
          <w:sz w:val="24"/>
          <w:szCs w:val="24"/>
          <w:lang w:eastAsia="ar-SA"/>
        </w:rPr>
        <w:t>o każde</w:t>
      </w:r>
      <w:r w:rsidRPr="00156FDE">
        <w:rPr>
          <w:rFonts w:cstheme="minorHAnsi"/>
          <w:b/>
          <w:sz w:val="24"/>
          <w:szCs w:val="24"/>
          <w:lang w:eastAsia="ar-SA"/>
        </w:rPr>
        <w:t xml:space="preserve"> </w:t>
      </w:r>
      <w:r w:rsidR="005D43B9" w:rsidRPr="00156FDE">
        <w:rPr>
          <w:rFonts w:cstheme="minorHAnsi"/>
          <w:b/>
          <w:sz w:val="24"/>
          <w:szCs w:val="24"/>
          <w:lang w:eastAsia="ar-SA"/>
        </w:rPr>
        <w:t>3</w:t>
      </w:r>
      <w:r w:rsidRPr="00156FDE">
        <w:rPr>
          <w:rFonts w:cstheme="minorHAnsi"/>
          <w:b/>
          <w:sz w:val="24"/>
          <w:szCs w:val="24"/>
          <w:lang w:eastAsia="ar-SA"/>
        </w:rPr>
        <w:t xml:space="preserve"> miesiąc</w:t>
      </w:r>
      <w:r w:rsidR="005D43B9" w:rsidRPr="00156FDE">
        <w:rPr>
          <w:rFonts w:cstheme="minorHAnsi"/>
          <w:b/>
          <w:sz w:val="24"/>
          <w:szCs w:val="24"/>
          <w:lang w:eastAsia="ar-SA"/>
        </w:rPr>
        <w:t>e</w:t>
      </w:r>
      <w:r w:rsidRPr="00156FDE">
        <w:rPr>
          <w:rFonts w:cstheme="minorHAnsi"/>
          <w:b/>
          <w:sz w:val="24"/>
          <w:szCs w:val="24"/>
          <w:lang w:eastAsia="ar-SA"/>
        </w:rPr>
        <w:t xml:space="preserve"> = 1 pkt.</w:t>
      </w:r>
    </w:p>
    <w:p w14:paraId="29EFDD1D" w14:textId="13025184" w:rsidR="00817880" w:rsidRPr="00156FDE" w:rsidRDefault="00817880" w:rsidP="00DF2566">
      <w:pPr>
        <w:tabs>
          <w:tab w:val="left" w:pos="709"/>
          <w:tab w:val="left" w:pos="1134"/>
        </w:tabs>
        <w:spacing w:after="0"/>
        <w:ind w:left="709"/>
        <w:jc w:val="both"/>
        <w:rPr>
          <w:rFonts w:cstheme="minorHAnsi"/>
          <w:sz w:val="24"/>
          <w:szCs w:val="24"/>
          <w:lang w:eastAsia="ar-SA"/>
        </w:rPr>
      </w:pPr>
      <w:r w:rsidRPr="00156FDE">
        <w:rPr>
          <w:rFonts w:cstheme="minorHAnsi"/>
          <w:sz w:val="24"/>
          <w:szCs w:val="24"/>
          <w:lang w:eastAsia="ar-SA"/>
        </w:rPr>
        <w:t xml:space="preserve">Podstawowym wymaganym terminem </w:t>
      </w:r>
      <w:r w:rsidR="005D43B9" w:rsidRPr="00156FDE">
        <w:rPr>
          <w:rFonts w:cstheme="minorHAnsi"/>
          <w:sz w:val="24"/>
          <w:szCs w:val="24"/>
          <w:lang w:eastAsia="ar-SA"/>
        </w:rPr>
        <w:t xml:space="preserve">wsparcia </w:t>
      </w:r>
      <w:r w:rsidRPr="00156FDE">
        <w:rPr>
          <w:rFonts w:cstheme="minorHAnsi"/>
          <w:sz w:val="24"/>
          <w:szCs w:val="24"/>
          <w:lang w:eastAsia="ar-SA"/>
        </w:rPr>
        <w:t xml:space="preserve">przez Zamawiającego jest okres </w:t>
      </w:r>
      <w:r w:rsidR="005D43B9" w:rsidRPr="00156FDE">
        <w:rPr>
          <w:rFonts w:cstheme="minorHAnsi"/>
          <w:sz w:val="24"/>
          <w:szCs w:val="24"/>
          <w:lang w:eastAsia="ar-SA"/>
        </w:rPr>
        <w:t>120</w:t>
      </w:r>
      <w:r w:rsidRPr="00156FDE">
        <w:rPr>
          <w:rFonts w:cstheme="minorHAnsi"/>
          <w:sz w:val="24"/>
          <w:szCs w:val="24"/>
          <w:lang w:eastAsia="ar-SA"/>
        </w:rPr>
        <w:t xml:space="preserve"> miesięcy liczony od daty podpisania protokołu przekazania.</w:t>
      </w:r>
    </w:p>
    <w:p w14:paraId="72026B90" w14:textId="1B415F48" w:rsidR="00817880" w:rsidRPr="00156FDE" w:rsidRDefault="00817880" w:rsidP="00DF2566">
      <w:pPr>
        <w:tabs>
          <w:tab w:val="left" w:pos="709"/>
          <w:tab w:val="left" w:pos="1134"/>
        </w:tabs>
        <w:spacing w:after="0"/>
        <w:ind w:left="709"/>
        <w:jc w:val="both"/>
        <w:rPr>
          <w:rFonts w:cstheme="minorHAnsi"/>
          <w:b/>
          <w:sz w:val="24"/>
          <w:szCs w:val="24"/>
          <w:lang w:eastAsia="ar-SA"/>
        </w:rPr>
      </w:pPr>
      <w:r w:rsidRPr="00156FDE">
        <w:rPr>
          <w:rFonts w:cstheme="minorHAnsi"/>
          <w:spacing w:val="-4"/>
          <w:sz w:val="24"/>
          <w:szCs w:val="24"/>
          <w:lang w:eastAsia="ar-SA"/>
        </w:rPr>
        <w:t>Maksymalna ilość punktów do zdobycia dla kryterium Wp</w:t>
      </w:r>
      <w:r w:rsidR="005D43B9" w:rsidRPr="00156FDE">
        <w:rPr>
          <w:rFonts w:cstheme="minorHAnsi"/>
          <w:spacing w:val="-4"/>
          <w:sz w:val="24"/>
          <w:szCs w:val="24"/>
          <w:lang w:eastAsia="ar-SA"/>
        </w:rPr>
        <w:t>4</w:t>
      </w:r>
      <w:r w:rsidRPr="00156FDE">
        <w:rPr>
          <w:rFonts w:cstheme="minorHAnsi"/>
          <w:spacing w:val="-4"/>
          <w:sz w:val="24"/>
          <w:szCs w:val="24"/>
          <w:lang w:eastAsia="ar-SA"/>
        </w:rPr>
        <w:t xml:space="preserve"> </w:t>
      </w:r>
      <w:r w:rsidRPr="00156FDE">
        <w:rPr>
          <w:rFonts w:cstheme="minorHAnsi"/>
          <w:b/>
          <w:spacing w:val="-4"/>
          <w:sz w:val="24"/>
          <w:szCs w:val="24"/>
          <w:lang w:eastAsia="ar-SA"/>
        </w:rPr>
        <w:t>wynosi</w:t>
      </w:r>
      <w:r w:rsidRPr="00156FDE">
        <w:rPr>
          <w:rFonts w:cstheme="minorHAnsi"/>
          <w:b/>
          <w:sz w:val="24"/>
          <w:szCs w:val="24"/>
          <w:lang w:eastAsia="ar-SA"/>
        </w:rPr>
        <w:t xml:space="preserve"> </w:t>
      </w:r>
      <w:r w:rsidR="005D43B9" w:rsidRPr="00156FDE">
        <w:rPr>
          <w:rFonts w:cstheme="minorHAnsi"/>
          <w:b/>
          <w:sz w:val="24"/>
          <w:szCs w:val="24"/>
          <w:lang w:eastAsia="ar-SA"/>
        </w:rPr>
        <w:t>12</w:t>
      </w:r>
      <w:r w:rsidRPr="00156FDE">
        <w:rPr>
          <w:rFonts w:cstheme="minorHAnsi"/>
          <w:b/>
          <w:sz w:val="24"/>
          <w:szCs w:val="24"/>
          <w:lang w:eastAsia="ar-SA"/>
        </w:rPr>
        <w:t xml:space="preserve"> pkt.</w:t>
      </w:r>
    </w:p>
    <w:p w14:paraId="527A5768" w14:textId="77777777" w:rsidR="00817880" w:rsidRPr="00156FDE" w:rsidRDefault="00817880" w:rsidP="00156FDE">
      <w:pPr>
        <w:tabs>
          <w:tab w:val="left" w:pos="567"/>
          <w:tab w:val="left" w:pos="1134"/>
        </w:tabs>
        <w:spacing w:after="0"/>
        <w:jc w:val="both"/>
        <w:rPr>
          <w:rFonts w:cstheme="minorHAnsi"/>
          <w:b/>
          <w:sz w:val="24"/>
          <w:szCs w:val="24"/>
          <w:lang w:eastAsia="ar-SA"/>
        </w:rPr>
      </w:pPr>
    </w:p>
    <w:p w14:paraId="162A20AB" w14:textId="77777777" w:rsidR="003B4597" w:rsidRPr="00156FDE" w:rsidRDefault="003B4597" w:rsidP="00156FDE">
      <w:pPr>
        <w:spacing w:after="0"/>
        <w:ind w:left="709" w:hanging="709"/>
        <w:jc w:val="both"/>
        <w:rPr>
          <w:rFonts w:cstheme="minorHAnsi"/>
          <w:color w:val="000000" w:themeColor="text1"/>
          <w:sz w:val="24"/>
          <w:szCs w:val="24"/>
          <w:lang w:eastAsia="pl-PL"/>
        </w:rPr>
      </w:pPr>
    </w:p>
    <w:p w14:paraId="693406B4" w14:textId="5BAA0270"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lastRenderedPageBreak/>
        <w:t>28.7.</w:t>
      </w:r>
      <w:r w:rsidR="00817880" w:rsidRPr="00156FDE">
        <w:rPr>
          <w:color w:val="000000" w:themeColor="text1"/>
          <w:sz w:val="24"/>
          <w:szCs w:val="24"/>
          <w:lang w:eastAsia="pl-PL"/>
        </w:rPr>
        <w:t>6</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Całkowita liczba punktów, jaką otrzyma dana oferta, zostanie obliczona na podstawie poniższego wzoru: </w:t>
      </w:r>
    </w:p>
    <w:p w14:paraId="0BF20547" w14:textId="77777777" w:rsidR="003B4597" w:rsidRPr="00156FDE" w:rsidRDefault="003B4597" w:rsidP="00156FDE">
      <w:pPr>
        <w:pStyle w:val="Akapitzlist"/>
        <w:ind w:left="1560" w:hanging="709"/>
        <w:jc w:val="both"/>
        <w:rPr>
          <w:rFonts w:asciiTheme="minorHAnsi" w:hAnsiTheme="minorHAnsi"/>
          <w:color w:val="000000" w:themeColor="text1"/>
          <w:sz w:val="24"/>
          <w:szCs w:val="24"/>
          <w:lang w:eastAsia="pl-PL"/>
        </w:rPr>
      </w:pPr>
    </w:p>
    <w:p w14:paraId="5EC13F1F" w14:textId="242C5E1A" w:rsidR="003B4597" w:rsidRPr="00156FDE" w:rsidRDefault="00BE314A" w:rsidP="00156FDE">
      <w:pPr>
        <w:pStyle w:val="Akapitzlist"/>
        <w:ind w:left="1560" w:hanging="142"/>
        <w:jc w:val="both"/>
        <w:rPr>
          <w:rFonts w:asciiTheme="minorHAnsi" w:hAnsiTheme="minorHAnsi"/>
          <w:color w:val="000000" w:themeColor="text1"/>
          <w:sz w:val="24"/>
          <w:szCs w:val="24"/>
          <w:vertAlign w:val="subscript"/>
          <w:lang w:eastAsia="pl-PL"/>
        </w:rPr>
      </w:pPr>
      <w:r w:rsidRPr="00156FDE">
        <w:rPr>
          <w:rFonts w:asciiTheme="minorHAnsi" w:hAnsiTheme="minorHAnsi"/>
          <w:color w:val="000000" w:themeColor="text1"/>
          <w:sz w:val="24"/>
          <w:szCs w:val="24"/>
          <w:lang w:eastAsia="pl-PL"/>
        </w:rPr>
        <w:t xml:space="preserve">K = P + </w:t>
      </w:r>
      <w:r w:rsidR="004E221E" w:rsidRPr="00156FDE">
        <w:rPr>
          <w:rFonts w:asciiTheme="minorHAnsi" w:hAnsiTheme="minorHAnsi"/>
          <w:color w:val="000000" w:themeColor="text1"/>
          <w:sz w:val="24"/>
          <w:szCs w:val="24"/>
          <w:lang w:eastAsia="pl-PL"/>
        </w:rPr>
        <w:t>Wp2 + Wp3</w:t>
      </w:r>
      <w:r w:rsidR="00817880" w:rsidRPr="00156FDE">
        <w:rPr>
          <w:rFonts w:asciiTheme="minorHAnsi" w:hAnsiTheme="minorHAnsi"/>
          <w:color w:val="000000" w:themeColor="text1"/>
          <w:sz w:val="24"/>
          <w:szCs w:val="24"/>
          <w:lang w:eastAsia="pl-PL"/>
        </w:rPr>
        <w:t xml:space="preserve"> + Wp4</w:t>
      </w:r>
    </w:p>
    <w:p w14:paraId="369F694B" w14:textId="77777777" w:rsidR="003B4597" w:rsidRPr="00156FDE" w:rsidRDefault="003B4597"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Gdzie:</w:t>
      </w:r>
    </w:p>
    <w:p w14:paraId="1C9744B4" w14:textId="77777777" w:rsidR="00BE314A" w:rsidRPr="00156FDE" w:rsidRDefault="003B4597"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K – liczba punktów uzyskanych przez </w:t>
      </w:r>
      <w:r w:rsidR="00BE314A" w:rsidRPr="00156FDE">
        <w:rPr>
          <w:rFonts w:asciiTheme="minorHAnsi" w:hAnsiTheme="minorHAnsi"/>
          <w:color w:val="000000" w:themeColor="text1"/>
          <w:sz w:val="24"/>
          <w:szCs w:val="24"/>
          <w:lang w:eastAsia="pl-PL"/>
        </w:rPr>
        <w:t>daną ofertę w trzech kryteriach</w:t>
      </w:r>
    </w:p>
    <w:p w14:paraId="72337ACA" w14:textId="77777777" w:rsidR="003B4597" w:rsidRPr="00156FDE" w:rsidRDefault="00BE314A"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P </w:t>
      </w:r>
      <w:r w:rsidR="003B4597" w:rsidRPr="00156FDE">
        <w:rPr>
          <w:rFonts w:asciiTheme="minorHAnsi" w:hAnsiTheme="minorHAnsi"/>
          <w:color w:val="000000" w:themeColor="text1"/>
          <w:sz w:val="24"/>
          <w:szCs w:val="24"/>
          <w:vertAlign w:val="subscript"/>
          <w:lang w:eastAsia="pl-PL"/>
        </w:rPr>
        <w:t xml:space="preserve"> </w:t>
      </w:r>
      <w:r w:rsidR="003B4597" w:rsidRPr="00156FDE">
        <w:rPr>
          <w:rFonts w:asciiTheme="minorHAnsi" w:hAnsiTheme="minorHAnsi"/>
          <w:color w:val="000000" w:themeColor="text1"/>
          <w:sz w:val="24"/>
          <w:szCs w:val="24"/>
          <w:lang w:eastAsia="pl-PL"/>
        </w:rPr>
        <w:t>– liczba punktów uzyskanych przez daną ofertę w kryterium „Cena”</w:t>
      </w:r>
    </w:p>
    <w:p w14:paraId="0BC6D686" w14:textId="77777777" w:rsidR="004E221E" w:rsidRPr="00156FDE" w:rsidRDefault="004E221E"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Wp2 - ilość punktów uzyskanych w kryterium „Dodatkowy okres gwarancji na sprzęt i oprogramowanie systemowe”</w:t>
      </w:r>
    </w:p>
    <w:p w14:paraId="47B9A91D" w14:textId="5199B0D2" w:rsidR="004E221E" w:rsidRPr="00156FDE" w:rsidRDefault="004E221E"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Wp3 - ilość punktów uzyskanych w kryterium „Dodatkowy okres gwarancji na oprogramowanie</w:t>
      </w:r>
      <w:r w:rsidR="00A33F53" w:rsidRPr="00156FDE">
        <w:rPr>
          <w:rFonts w:asciiTheme="minorHAnsi" w:hAnsiTheme="minorHAnsi"/>
          <w:color w:val="000000" w:themeColor="text1"/>
          <w:sz w:val="24"/>
          <w:szCs w:val="24"/>
          <w:lang w:eastAsia="pl-PL"/>
        </w:rPr>
        <w:t xml:space="preserve"> aplikacyjne (m.in.: </w:t>
      </w:r>
      <w:r w:rsidRPr="00156FDE">
        <w:rPr>
          <w:rFonts w:asciiTheme="minorHAnsi" w:hAnsiTheme="minorHAnsi"/>
          <w:color w:val="000000" w:themeColor="text1"/>
          <w:sz w:val="24"/>
          <w:szCs w:val="24"/>
          <w:lang w:eastAsia="pl-PL"/>
        </w:rPr>
        <w:t>EOD, modułów SD,</w:t>
      </w:r>
      <w:r w:rsidR="00A33F53" w:rsidRPr="00156FDE">
        <w:rPr>
          <w:rFonts w:asciiTheme="minorHAnsi" w:hAnsiTheme="minorHAnsi"/>
          <w:color w:val="000000" w:themeColor="text1"/>
          <w:sz w:val="24"/>
          <w:szCs w:val="24"/>
          <w:lang w:eastAsia="pl-PL"/>
        </w:rPr>
        <w:t xml:space="preserve"> oprogramowania e-usług,</w:t>
      </w:r>
      <w:r w:rsidRPr="00156FDE">
        <w:rPr>
          <w:rFonts w:asciiTheme="minorHAnsi" w:hAnsiTheme="minorHAnsi"/>
          <w:color w:val="000000" w:themeColor="text1"/>
          <w:sz w:val="24"/>
          <w:szCs w:val="24"/>
          <w:lang w:eastAsia="pl-PL"/>
        </w:rPr>
        <w:t xml:space="preserve"> portalu e-Usług</w:t>
      </w:r>
      <w:r w:rsidR="00911186" w:rsidRPr="00156FDE">
        <w:rPr>
          <w:rFonts w:asciiTheme="minorHAnsi" w:hAnsiTheme="minorHAnsi"/>
          <w:color w:val="000000" w:themeColor="text1"/>
          <w:sz w:val="24"/>
          <w:szCs w:val="24"/>
          <w:lang w:eastAsia="pl-PL"/>
        </w:rPr>
        <w:t>, e-Usług oraz</w:t>
      </w:r>
      <w:r w:rsidRPr="00156FDE">
        <w:rPr>
          <w:rFonts w:asciiTheme="minorHAnsi" w:hAnsiTheme="minorHAnsi"/>
          <w:color w:val="000000" w:themeColor="text1"/>
          <w:sz w:val="24"/>
          <w:szCs w:val="24"/>
          <w:lang w:eastAsia="pl-PL"/>
        </w:rPr>
        <w:t xml:space="preserve"> usługi integracji</w:t>
      </w:r>
      <w:r w:rsidR="00A33F53" w:rsidRPr="00156FDE">
        <w:rPr>
          <w:rFonts w:asciiTheme="minorHAnsi" w:hAnsiTheme="minorHAnsi"/>
          <w:color w:val="000000" w:themeColor="text1"/>
          <w:sz w:val="24"/>
          <w:szCs w:val="24"/>
          <w:lang w:eastAsia="pl-PL"/>
        </w:rPr>
        <w:t>)</w:t>
      </w:r>
      <w:r w:rsidRPr="00156FDE">
        <w:rPr>
          <w:rFonts w:asciiTheme="minorHAnsi" w:hAnsiTheme="minorHAnsi"/>
          <w:color w:val="000000" w:themeColor="text1"/>
          <w:sz w:val="24"/>
          <w:szCs w:val="24"/>
          <w:lang w:eastAsia="pl-PL"/>
        </w:rPr>
        <w:t>”</w:t>
      </w:r>
    </w:p>
    <w:p w14:paraId="1021438E" w14:textId="704256E8" w:rsidR="00817880" w:rsidRPr="00156FDE" w:rsidRDefault="00817880" w:rsidP="00156FDE">
      <w:pPr>
        <w:pStyle w:val="Akapitzlist"/>
        <w:ind w:left="1560" w:hanging="840"/>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WP4 – Okres wsparcia technicznego dla oprogramowania do odczytu i programowania zestawów komunikacyjno-pomiarowych oraz zarządzania danymi</w:t>
      </w:r>
    </w:p>
    <w:p w14:paraId="157C9F5A" w14:textId="77777777" w:rsidR="003B4597" w:rsidRPr="00156FDE" w:rsidRDefault="003B4597" w:rsidP="00156FDE">
      <w:pPr>
        <w:pStyle w:val="Akapitzlist"/>
        <w:ind w:left="1560" w:hanging="840"/>
        <w:jc w:val="both"/>
        <w:rPr>
          <w:rFonts w:asciiTheme="minorHAnsi" w:hAnsiTheme="minorHAnsi"/>
          <w:color w:val="000000" w:themeColor="text1"/>
          <w:sz w:val="24"/>
          <w:szCs w:val="24"/>
          <w:lang w:eastAsia="pl-PL"/>
        </w:rPr>
      </w:pPr>
    </w:p>
    <w:p w14:paraId="68F9F617" w14:textId="0957D4AA" w:rsidR="003B4597" w:rsidRPr="00156FDE" w:rsidRDefault="00BE314A" w:rsidP="00156FDE">
      <w:pPr>
        <w:spacing w:after="0"/>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7</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Maksymalna łączna liczba punktów jaką może uzyskać oferta wynosi 100 pkt. </w:t>
      </w:r>
    </w:p>
    <w:p w14:paraId="5862CB9D" w14:textId="09863F06" w:rsidR="003B4597"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8</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Liczba punktów będzie liczona z dokładnością do drugiego miejsca po przecinku przy zastosowaniu zaokrągleń matematycznych. </w:t>
      </w:r>
    </w:p>
    <w:p w14:paraId="612A1828" w14:textId="1F90B729" w:rsidR="00BE314A"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9</w:t>
      </w:r>
      <w:r w:rsidRPr="00156FDE">
        <w:rPr>
          <w:color w:val="000000" w:themeColor="text1"/>
          <w:sz w:val="24"/>
          <w:szCs w:val="24"/>
          <w:lang w:eastAsia="pl-PL"/>
        </w:rPr>
        <w:t>.</w:t>
      </w:r>
      <w:r w:rsidR="003B4597" w:rsidRPr="00156FDE">
        <w:rPr>
          <w:b/>
          <w:color w:val="000000" w:themeColor="text1"/>
          <w:sz w:val="24"/>
          <w:szCs w:val="24"/>
          <w:lang w:eastAsia="pl-PL"/>
        </w:rPr>
        <w:t xml:space="preserve"> </w:t>
      </w:r>
      <w:r w:rsidR="003B4597" w:rsidRPr="00156FDE">
        <w:rPr>
          <w:color w:val="000000" w:themeColor="text1"/>
          <w:sz w:val="24"/>
          <w:szCs w:val="24"/>
          <w:lang w:eastAsia="pl-PL"/>
        </w:rPr>
        <w:t>Za najkorzystniejszą uważa się ofertę, która uzyska największą liczbę punktów dla każdego zadania odrębnie.</w:t>
      </w:r>
    </w:p>
    <w:p w14:paraId="26ED935F" w14:textId="0CEA9CDE" w:rsidR="00BE314A"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10</w:t>
      </w:r>
      <w:r w:rsidRPr="00156FDE">
        <w:rPr>
          <w:color w:val="000000" w:themeColor="text1"/>
          <w:sz w:val="24"/>
          <w:szCs w:val="24"/>
          <w:lang w:eastAsia="pl-PL"/>
        </w:rPr>
        <w:t xml:space="preserve">. </w:t>
      </w:r>
      <w:r w:rsidR="003B4597" w:rsidRPr="00156FDE">
        <w:rPr>
          <w:color w:val="000000" w:themeColor="text1"/>
          <w:sz w:val="24"/>
          <w:szCs w:val="24"/>
          <w:lang w:eastAsia="pl-PL"/>
        </w:rPr>
        <w:t xml:space="preserve">Zamawiający udzieli zamówienia Wykonawcy, którego oferta odpowiada wszystkim wymaganiom </w:t>
      </w:r>
      <w:r w:rsidR="00881750" w:rsidRPr="00156FDE">
        <w:rPr>
          <w:color w:val="000000" w:themeColor="text1"/>
          <w:sz w:val="24"/>
          <w:szCs w:val="24"/>
          <w:lang w:eastAsia="pl-PL"/>
        </w:rPr>
        <w:t>SIWZ</w:t>
      </w:r>
      <w:r w:rsidR="003B4597" w:rsidRPr="00156FDE">
        <w:rPr>
          <w:color w:val="000000" w:themeColor="text1"/>
          <w:sz w:val="24"/>
          <w:szCs w:val="24"/>
          <w:lang w:eastAsia="pl-PL"/>
        </w:rPr>
        <w:t xml:space="preserve"> i została oceniona jako najkorzystniejsza w oparciu o podane kryteria wyboru. </w:t>
      </w:r>
    </w:p>
    <w:p w14:paraId="033B5904" w14:textId="0DCF5074" w:rsidR="00C16893" w:rsidRPr="00156FDE" w:rsidRDefault="00BE314A" w:rsidP="00156FDE">
      <w:pPr>
        <w:spacing w:after="0"/>
        <w:ind w:left="709" w:hanging="709"/>
        <w:jc w:val="both"/>
        <w:rPr>
          <w:color w:val="000000" w:themeColor="text1"/>
          <w:sz w:val="24"/>
          <w:szCs w:val="24"/>
          <w:lang w:eastAsia="pl-PL"/>
        </w:rPr>
      </w:pPr>
      <w:r w:rsidRPr="00156FDE">
        <w:rPr>
          <w:color w:val="000000" w:themeColor="text1"/>
          <w:sz w:val="24"/>
          <w:szCs w:val="24"/>
          <w:lang w:eastAsia="pl-PL"/>
        </w:rPr>
        <w:t>28.7.</w:t>
      </w:r>
      <w:r w:rsidR="00817880" w:rsidRPr="00156FDE">
        <w:rPr>
          <w:color w:val="000000" w:themeColor="text1"/>
          <w:sz w:val="24"/>
          <w:szCs w:val="24"/>
          <w:lang w:eastAsia="pl-PL"/>
        </w:rPr>
        <w:t>11</w:t>
      </w:r>
      <w:r w:rsidRPr="00156FDE">
        <w:rPr>
          <w:color w:val="000000" w:themeColor="text1"/>
          <w:sz w:val="24"/>
          <w:szCs w:val="24"/>
          <w:lang w:eastAsia="pl-PL"/>
        </w:rPr>
        <w:t xml:space="preserve">. </w:t>
      </w:r>
      <w:r w:rsidR="003B4597" w:rsidRPr="00156FDE">
        <w:rPr>
          <w:color w:val="000000" w:themeColor="text1"/>
          <w:sz w:val="24"/>
          <w:szCs w:val="24"/>
          <w:lang w:eastAsia="pl-PL"/>
        </w:rPr>
        <w:t>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16D29618" w14:textId="77777777" w:rsidR="00BE314A" w:rsidRPr="00156FDE" w:rsidRDefault="00BE314A" w:rsidP="00156FDE">
      <w:pPr>
        <w:spacing w:after="0"/>
        <w:ind w:left="709" w:hanging="709"/>
        <w:jc w:val="both"/>
        <w:rPr>
          <w:color w:val="000000" w:themeColor="text1"/>
          <w:sz w:val="24"/>
          <w:szCs w:val="24"/>
          <w:lang w:eastAsia="pl-PL"/>
        </w:rPr>
      </w:pPr>
    </w:p>
    <w:p w14:paraId="27D4CD92" w14:textId="77777777" w:rsidR="009213A7" w:rsidRPr="00156FDE" w:rsidRDefault="00BE314A" w:rsidP="00156FDE">
      <w:pPr>
        <w:suppressAutoHyphens/>
        <w:spacing w:after="0"/>
        <w:jc w:val="both"/>
        <w:rPr>
          <w:b/>
          <w:color w:val="000000" w:themeColor="text1"/>
          <w:spacing w:val="4"/>
          <w:sz w:val="24"/>
          <w:szCs w:val="24"/>
          <w:lang w:eastAsia="ar-SA"/>
        </w:rPr>
      </w:pPr>
      <w:r w:rsidRPr="00156FDE">
        <w:rPr>
          <w:b/>
          <w:color w:val="000000" w:themeColor="text1"/>
          <w:spacing w:val="4"/>
          <w:sz w:val="24"/>
          <w:szCs w:val="24"/>
          <w:lang w:eastAsia="ar-SA"/>
        </w:rPr>
        <w:t>29. SPOSÓB OCENY OFERT</w:t>
      </w:r>
    </w:p>
    <w:p w14:paraId="29DF2305" w14:textId="77777777" w:rsidR="00BE314A" w:rsidRPr="00156FDE" w:rsidRDefault="00BE314A" w:rsidP="00156FDE">
      <w:pPr>
        <w:suppressAutoHyphens/>
        <w:spacing w:after="0"/>
        <w:jc w:val="both"/>
        <w:rPr>
          <w:color w:val="000000" w:themeColor="text1"/>
          <w:spacing w:val="4"/>
          <w:sz w:val="24"/>
          <w:szCs w:val="24"/>
          <w:lang w:eastAsia="ar-SA"/>
        </w:rPr>
      </w:pPr>
    </w:p>
    <w:p w14:paraId="704F4D81"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1</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Ocena złożonych ofert odbędzie się wyłącznie na podstawie wymaganych w treści SIWZ oświadczeń i dokumentów.</w:t>
      </w:r>
    </w:p>
    <w:p w14:paraId="4EAFE65D" w14:textId="2390A91B"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.2</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dokona weryfikacji ofert, badając czy oferty nie podlegają odrzuceniu</w:t>
      </w:r>
      <w:r w:rsidR="00881750" w:rsidRPr="00156FDE">
        <w:rPr>
          <w:color w:val="000000" w:themeColor="text1"/>
          <w:spacing w:val="4"/>
          <w:sz w:val="24"/>
          <w:szCs w:val="24"/>
          <w:lang w:eastAsia="ar-SA"/>
        </w:rPr>
        <w:t>.</w:t>
      </w:r>
    </w:p>
    <w:p w14:paraId="4D256A81"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.3</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dokona wstępnej oceny braku podstaw do wykluczenia oraz spełniania warunków udziału w postępowaniu na podstawie oświadczenia, o którym mowa w art. 25a </w:t>
      </w:r>
      <w:proofErr w:type="spellStart"/>
      <w:r w:rsidR="009213A7"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w:t>
      </w:r>
    </w:p>
    <w:p w14:paraId="2F73C635" w14:textId="77777777"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.4</w:t>
      </w:r>
      <w:r w:rsidR="005A569D"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Sporządzi wstępny ranking ofert przyznając punkty w kryteriach określonych w SIWZ.</w:t>
      </w:r>
    </w:p>
    <w:p w14:paraId="0787B5F3" w14:textId="688E2123" w:rsidR="009213A7" w:rsidRPr="00156FDE" w:rsidRDefault="00BE314A"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lastRenderedPageBreak/>
        <w:t>29</w:t>
      </w:r>
      <w:r w:rsidR="009213A7" w:rsidRPr="00156FDE">
        <w:rPr>
          <w:color w:val="000000" w:themeColor="text1"/>
          <w:spacing w:val="4"/>
          <w:sz w:val="24"/>
          <w:szCs w:val="24"/>
          <w:lang w:eastAsia="ar-SA"/>
        </w:rPr>
        <w:t>.5</w:t>
      </w:r>
      <w:r w:rsidR="005A569D"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Następnie do Wykonawcy, którego oferta zostanie oceniona jak</w:t>
      </w:r>
      <w:r w:rsidRPr="00156FDE">
        <w:rPr>
          <w:color w:val="000000" w:themeColor="text1"/>
          <w:spacing w:val="4"/>
          <w:sz w:val="24"/>
          <w:szCs w:val="24"/>
          <w:lang w:eastAsia="ar-SA"/>
        </w:rPr>
        <w:t xml:space="preserve">o najkorzystniejsza Zamawiający </w:t>
      </w:r>
      <w:r w:rsidR="009213A7" w:rsidRPr="00156FDE">
        <w:rPr>
          <w:color w:val="000000" w:themeColor="text1"/>
          <w:spacing w:val="4"/>
          <w:sz w:val="24"/>
          <w:szCs w:val="24"/>
          <w:lang w:eastAsia="ar-SA"/>
        </w:rPr>
        <w:t>skieruje wezwanie do złożenia w terminie nie krótszym niż 10 dni, aktualnych na dzień złożenia</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oświadczeń lub </w:t>
      </w:r>
      <w:r w:rsidR="005A569D" w:rsidRPr="00156FDE">
        <w:rPr>
          <w:color w:val="000000" w:themeColor="text1"/>
          <w:spacing w:val="4"/>
          <w:sz w:val="24"/>
          <w:szCs w:val="24"/>
          <w:lang w:eastAsia="ar-SA"/>
        </w:rPr>
        <w:t>dokumentów wymienionych w pkt 15</w:t>
      </w:r>
      <w:r w:rsidR="009213A7" w:rsidRPr="00156FDE">
        <w:rPr>
          <w:color w:val="000000" w:themeColor="text1"/>
          <w:spacing w:val="4"/>
          <w:sz w:val="24"/>
          <w:szCs w:val="24"/>
          <w:lang w:eastAsia="ar-SA"/>
        </w:rPr>
        <w:t xml:space="preserve"> </w:t>
      </w:r>
      <w:r w:rsidR="0032553F" w:rsidRPr="00156FDE">
        <w:rPr>
          <w:color w:val="000000" w:themeColor="text1"/>
          <w:spacing w:val="4"/>
          <w:sz w:val="24"/>
          <w:szCs w:val="24"/>
          <w:lang w:eastAsia="ar-SA"/>
        </w:rPr>
        <w:t>IDW</w:t>
      </w:r>
      <w:r w:rsidR="009213A7" w:rsidRPr="00156FDE">
        <w:rPr>
          <w:color w:val="000000" w:themeColor="text1"/>
          <w:spacing w:val="4"/>
          <w:sz w:val="24"/>
          <w:szCs w:val="24"/>
          <w:lang w:eastAsia="ar-SA"/>
        </w:rPr>
        <w:t xml:space="preserve"> mających potwierdzać spełnianie</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warunków udziału w postępowaniu, brak podstaw do wykluczenia, spełnianie przez oferowane</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usługi wymagań </w:t>
      </w:r>
      <w:r w:rsidR="0032553F" w:rsidRPr="00156FDE">
        <w:rPr>
          <w:color w:val="000000" w:themeColor="text1"/>
          <w:spacing w:val="4"/>
          <w:sz w:val="24"/>
          <w:szCs w:val="24"/>
          <w:lang w:eastAsia="ar-SA"/>
        </w:rPr>
        <w:t>Z</w:t>
      </w:r>
      <w:r w:rsidR="009213A7" w:rsidRPr="00156FDE">
        <w:rPr>
          <w:color w:val="000000" w:themeColor="text1"/>
          <w:spacing w:val="4"/>
          <w:sz w:val="24"/>
          <w:szCs w:val="24"/>
          <w:lang w:eastAsia="ar-SA"/>
        </w:rPr>
        <w:t>amawiającego określonych w treści SIWZ.</w:t>
      </w:r>
    </w:p>
    <w:p w14:paraId="7C5BE4D2" w14:textId="77777777" w:rsidR="009213A7" w:rsidRPr="00156FDE" w:rsidRDefault="005A569D"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29</w:t>
      </w:r>
      <w:r w:rsidR="009213A7" w:rsidRPr="00156FDE">
        <w:rPr>
          <w:color w:val="000000" w:themeColor="text1"/>
          <w:spacing w:val="4"/>
          <w:sz w:val="24"/>
          <w:szCs w:val="24"/>
          <w:lang w:eastAsia="ar-SA"/>
        </w:rPr>
        <w:t>.6</w:t>
      </w:r>
      <w:r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 przypadku potwierdzenia przez Wykonawcę spełniania warunków udziału w postępowaniu,</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braku podstaw do wykluczenia oraz spełniania przez oferowane usługi wymagań Zamawiającego</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określonych w treści SIWZ Zamawiający przestąpi do wyboru oferty najkorzystniejszej.</w:t>
      </w:r>
    </w:p>
    <w:p w14:paraId="6C66394F" w14:textId="77777777" w:rsidR="005A569D" w:rsidRPr="00156FDE" w:rsidRDefault="005A569D" w:rsidP="00156FDE">
      <w:pPr>
        <w:suppressAutoHyphens/>
        <w:spacing w:after="0"/>
        <w:ind w:left="567" w:hanging="567"/>
        <w:jc w:val="both"/>
        <w:rPr>
          <w:color w:val="000000" w:themeColor="text1"/>
          <w:spacing w:val="4"/>
          <w:sz w:val="24"/>
          <w:szCs w:val="24"/>
          <w:lang w:eastAsia="ar-SA"/>
        </w:rPr>
      </w:pPr>
    </w:p>
    <w:p w14:paraId="3FB6B328" w14:textId="4DC824A0" w:rsidR="009213A7" w:rsidRPr="00156FDE" w:rsidRDefault="005A569D" w:rsidP="00156FDE">
      <w:pPr>
        <w:suppressAutoHyphens/>
        <w:spacing w:after="0"/>
        <w:jc w:val="both"/>
        <w:rPr>
          <w:b/>
          <w:color w:val="000000" w:themeColor="text1"/>
          <w:spacing w:val="4"/>
          <w:sz w:val="24"/>
          <w:szCs w:val="24"/>
          <w:lang w:eastAsia="ar-SA"/>
        </w:rPr>
      </w:pPr>
      <w:r w:rsidRPr="00156FDE">
        <w:rPr>
          <w:b/>
          <w:color w:val="000000" w:themeColor="text1"/>
          <w:spacing w:val="4"/>
          <w:sz w:val="24"/>
          <w:szCs w:val="24"/>
          <w:lang w:eastAsia="ar-SA"/>
        </w:rPr>
        <w:t>30. WYBÓR OFERTY I ZAWIADOMIENIE O WYNIKU POSTĘPOWANIA</w:t>
      </w:r>
    </w:p>
    <w:p w14:paraId="5F03D661" w14:textId="77777777" w:rsidR="005A569D" w:rsidRPr="00156FDE" w:rsidRDefault="005A569D" w:rsidP="00156FDE">
      <w:pPr>
        <w:suppressAutoHyphens/>
        <w:spacing w:after="0"/>
        <w:jc w:val="both"/>
        <w:rPr>
          <w:b/>
          <w:color w:val="000000" w:themeColor="text1"/>
          <w:spacing w:val="4"/>
          <w:sz w:val="24"/>
          <w:szCs w:val="24"/>
          <w:lang w:eastAsia="ar-SA"/>
        </w:rPr>
      </w:pPr>
    </w:p>
    <w:p w14:paraId="1DA76E96" w14:textId="5724AF25" w:rsidR="009213A7" w:rsidRPr="00156FDE" w:rsidRDefault="005A569D" w:rsidP="00156FDE">
      <w:pPr>
        <w:tabs>
          <w:tab w:val="left" w:pos="284"/>
        </w:tabs>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.1</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Przy dokonywaniu wyboru oferty najkorzystniejszej Zamawiający stosował będzie wyłącznie</w:t>
      </w:r>
      <w:r w:rsidR="0032553F"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 xml:space="preserve">zasady i kryteria określone w </w:t>
      </w:r>
      <w:proofErr w:type="spellStart"/>
      <w:r w:rsidR="0032553F"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 xml:space="preserve"> i SIWZ.</w:t>
      </w:r>
    </w:p>
    <w:p w14:paraId="3B4A3820" w14:textId="355FFEBA" w:rsidR="009213A7" w:rsidRPr="00156FDE" w:rsidRDefault="005A569D" w:rsidP="00156FDE">
      <w:pPr>
        <w:tabs>
          <w:tab w:val="left" w:pos="284"/>
        </w:tabs>
        <w:suppressAutoHyphens/>
        <w:spacing w:after="0"/>
        <w:ind w:left="709" w:hanging="709"/>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.2</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Zamawiający udzieli zamówienia Wykonawcy, kt</w:t>
      </w:r>
      <w:r w:rsidRPr="00156FDE">
        <w:rPr>
          <w:color w:val="000000" w:themeColor="text1"/>
          <w:spacing w:val="4"/>
          <w:sz w:val="24"/>
          <w:szCs w:val="24"/>
          <w:lang w:eastAsia="ar-SA"/>
        </w:rPr>
        <w:t xml:space="preserve">órego oferta zostanie uznana za </w:t>
      </w:r>
      <w:r w:rsidR="009213A7" w:rsidRPr="00156FDE">
        <w:rPr>
          <w:color w:val="000000" w:themeColor="text1"/>
          <w:spacing w:val="4"/>
          <w:sz w:val="24"/>
          <w:szCs w:val="24"/>
          <w:lang w:eastAsia="ar-SA"/>
        </w:rPr>
        <w:t>najkorzystniejszą.</w:t>
      </w:r>
    </w:p>
    <w:p w14:paraId="2957EFFB" w14:textId="7A004671" w:rsidR="009213A7" w:rsidRPr="00156FDE" w:rsidRDefault="005A569D" w:rsidP="00156FDE">
      <w:pPr>
        <w:tabs>
          <w:tab w:val="left" w:pos="284"/>
        </w:tabs>
        <w:suppressAutoHyphens/>
        <w:spacing w:after="0"/>
        <w:ind w:left="426" w:hanging="426"/>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Niezwłocznie po wyborze najkorzystniejszej oferty Zam</w:t>
      </w:r>
      <w:r w:rsidRPr="00156FDE">
        <w:rPr>
          <w:color w:val="000000" w:themeColor="text1"/>
          <w:spacing w:val="4"/>
          <w:sz w:val="24"/>
          <w:szCs w:val="24"/>
          <w:lang w:eastAsia="ar-SA"/>
        </w:rPr>
        <w:t xml:space="preserve">awiający zawiadomi </w:t>
      </w:r>
      <w:r w:rsidR="009213A7" w:rsidRPr="00156FDE">
        <w:rPr>
          <w:color w:val="000000" w:themeColor="text1"/>
          <w:spacing w:val="4"/>
          <w:sz w:val="24"/>
          <w:szCs w:val="24"/>
          <w:lang w:eastAsia="ar-SA"/>
        </w:rPr>
        <w:t>Wykonawców</w:t>
      </w:r>
      <w:r w:rsidR="005A5361" w:rsidRPr="00156FDE">
        <w:rPr>
          <w:color w:val="000000" w:themeColor="text1"/>
          <w:spacing w:val="4"/>
          <w:sz w:val="24"/>
          <w:szCs w:val="24"/>
          <w:lang w:eastAsia="ar-SA"/>
        </w:rPr>
        <w:t xml:space="preserve"> za pośrednictwem </w:t>
      </w:r>
      <w:proofErr w:type="spellStart"/>
      <w:r w:rsidR="005A5361" w:rsidRPr="00156FDE">
        <w:rPr>
          <w:color w:val="000000" w:themeColor="text1"/>
          <w:spacing w:val="4"/>
          <w:sz w:val="24"/>
          <w:szCs w:val="24"/>
          <w:lang w:eastAsia="ar-SA"/>
        </w:rPr>
        <w:t>miniPortalu</w:t>
      </w:r>
      <w:proofErr w:type="spellEnd"/>
      <w:r w:rsidR="009213A7" w:rsidRPr="00156FDE">
        <w:rPr>
          <w:color w:val="000000" w:themeColor="text1"/>
          <w:spacing w:val="4"/>
          <w:sz w:val="24"/>
          <w:szCs w:val="24"/>
          <w:lang w:eastAsia="ar-SA"/>
        </w:rPr>
        <w:t>, o:</w:t>
      </w:r>
    </w:p>
    <w:p w14:paraId="2D9E272F" w14:textId="779B5336" w:rsidR="009213A7"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.3.1</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wyborze najkorzystniejszej oferty, podając nazwę (firmę), albo imię i nazwisko, siedzibę</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albo miejsce zamieszkania i adres Wykonawcy, którego o</w:t>
      </w:r>
      <w:r w:rsidRPr="00156FDE">
        <w:rPr>
          <w:color w:val="000000" w:themeColor="text1"/>
          <w:spacing w:val="4"/>
          <w:sz w:val="24"/>
          <w:szCs w:val="24"/>
          <w:lang w:eastAsia="ar-SA"/>
        </w:rPr>
        <w:t xml:space="preserve">fertę wybrano, uzasadnienie jej </w:t>
      </w:r>
      <w:r w:rsidR="009213A7" w:rsidRPr="00156FDE">
        <w:rPr>
          <w:color w:val="000000" w:themeColor="text1"/>
          <w:spacing w:val="4"/>
          <w:sz w:val="24"/>
          <w:szCs w:val="24"/>
          <w:lang w:eastAsia="ar-SA"/>
        </w:rPr>
        <w:t>wyboru oraz nazwy (firmy), albo imiona i nazwiska, siedziby albo miejsca zamieszkania i</w:t>
      </w:r>
      <w:r w:rsidRPr="00156FDE">
        <w:rPr>
          <w:color w:val="000000" w:themeColor="text1"/>
          <w:spacing w:val="4"/>
          <w:sz w:val="24"/>
          <w:szCs w:val="24"/>
          <w:lang w:eastAsia="ar-SA"/>
        </w:rPr>
        <w:t xml:space="preserve"> </w:t>
      </w:r>
      <w:r w:rsidR="009213A7" w:rsidRPr="00156FDE">
        <w:rPr>
          <w:color w:val="000000" w:themeColor="text1"/>
          <w:spacing w:val="4"/>
          <w:sz w:val="24"/>
          <w:szCs w:val="24"/>
          <w:lang w:eastAsia="ar-SA"/>
        </w:rPr>
        <w:t>adresy Wykonawców, którzy złożyli oferty, a takż</w:t>
      </w:r>
      <w:r w:rsidRPr="00156FDE">
        <w:rPr>
          <w:color w:val="000000" w:themeColor="text1"/>
          <w:spacing w:val="4"/>
          <w:sz w:val="24"/>
          <w:szCs w:val="24"/>
          <w:lang w:eastAsia="ar-SA"/>
        </w:rPr>
        <w:t xml:space="preserve">e punktację przyznaną ofertom w </w:t>
      </w:r>
      <w:r w:rsidR="009213A7" w:rsidRPr="00156FDE">
        <w:rPr>
          <w:color w:val="000000" w:themeColor="text1"/>
          <w:spacing w:val="4"/>
          <w:sz w:val="24"/>
          <w:szCs w:val="24"/>
          <w:lang w:eastAsia="ar-SA"/>
        </w:rPr>
        <w:t>każdym kryterium oceny ofert i łączną punktację;</w:t>
      </w:r>
    </w:p>
    <w:p w14:paraId="2751F5FD" w14:textId="1CD429B1" w:rsidR="009213A7"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881750" w:rsidRPr="00156FDE">
        <w:rPr>
          <w:color w:val="000000" w:themeColor="text1"/>
          <w:spacing w:val="4"/>
          <w:sz w:val="24"/>
          <w:szCs w:val="24"/>
          <w:lang w:eastAsia="ar-SA"/>
        </w:rPr>
        <w:t>0</w:t>
      </w:r>
      <w:r w:rsidR="009213A7" w:rsidRPr="00156FDE">
        <w:rPr>
          <w:color w:val="000000" w:themeColor="text1"/>
          <w:spacing w:val="4"/>
          <w:sz w:val="24"/>
          <w:szCs w:val="24"/>
          <w:lang w:eastAsia="ar-SA"/>
        </w:rPr>
        <w:t>.3.2</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wykonawcach, których oferty zostały odrzucone, powodach odrzucenia oferty, a w przypadkach, o których mowa w art. 89 ust. 4 i 5</w:t>
      </w:r>
      <w:r w:rsidRPr="00156FDE">
        <w:rPr>
          <w:color w:val="000000" w:themeColor="text1"/>
          <w:spacing w:val="4"/>
          <w:sz w:val="24"/>
          <w:szCs w:val="24"/>
          <w:lang w:eastAsia="ar-SA"/>
        </w:rPr>
        <w:t xml:space="preserve"> </w:t>
      </w:r>
      <w:proofErr w:type="spellStart"/>
      <w:r w:rsidRPr="00156FDE">
        <w:rPr>
          <w:color w:val="000000" w:themeColor="text1"/>
          <w:spacing w:val="4"/>
          <w:sz w:val="24"/>
          <w:szCs w:val="24"/>
          <w:lang w:eastAsia="ar-SA"/>
        </w:rPr>
        <w:t>Pzp</w:t>
      </w:r>
      <w:proofErr w:type="spellEnd"/>
      <w:r w:rsidR="009213A7" w:rsidRPr="00156FDE">
        <w:rPr>
          <w:color w:val="000000" w:themeColor="text1"/>
          <w:spacing w:val="4"/>
          <w:sz w:val="24"/>
          <w:szCs w:val="24"/>
          <w:lang w:eastAsia="ar-SA"/>
        </w:rPr>
        <w:t>, braku spełniania wymagań dotyczących wydajności lub funkcjonalności, podając uzasadnienie faktyczne i prawne;</w:t>
      </w:r>
    </w:p>
    <w:p w14:paraId="0E56C26E" w14:textId="12503482" w:rsidR="007039CF" w:rsidRPr="00156FDE" w:rsidRDefault="005A569D"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.3.3</w:t>
      </w:r>
      <w:r w:rsidR="007039CF" w:rsidRPr="00156FDE">
        <w:rPr>
          <w:color w:val="000000" w:themeColor="text1"/>
          <w:spacing w:val="4"/>
          <w:sz w:val="24"/>
          <w:szCs w:val="24"/>
          <w:lang w:eastAsia="ar-SA"/>
        </w:rPr>
        <w:t>.</w:t>
      </w:r>
      <w:r w:rsidR="009213A7" w:rsidRPr="00156FDE">
        <w:rPr>
          <w:color w:val="000000" w:themeColor="text1"/>
          <w:spacing w:val="4"/>
          <w:sz w:val="24"/>
          <w:szCs w:val="24"/>
          <w:lang w:eastAsia="ar-SA"/>
        </w:rPr>
        <w:t xml:space="preserve"> wykonawcach, którzy zostali wykluczeni z postępowania o udzielenie zamówienia, podając u</w:t>
      </w:r>
      <w:r w:rsidR="007039CF" w:rsidRPr="00156FDE">
        <w:rPr>
          <w:color w:val="000000" w:themeColor="text1"/>
          <w:spacing w:val="4"/>
          <w:sz w:val="24"/>
          <w:szCs w:val="24"/>
          <w:lang w:eastAsia="ar-SA"/>
        </w:rPr>
        <w:t>zasadnienie faktyczne i prawne;</w:t>
      </w:r>
    </w:p>
    <w:p w14:paraId="316DAF6F" w14:textId="29FB2476" w:rsidR="009213A7" w:rsidRPr="00156FDE" w:rsidRDefault="007039CF" w:rsidP="00156FDE">
      <w:pPr>
        <w:suppressAutoHyphens/>
        <w:spacing w:after="0"/>
        <w:ind w:left="1418" w:hanging="851"/>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.3.4 unieważnieniu postępowania</w:t>
      </w:r>
    </w:p>
    <w:p w14:paraId="57EFF503" w14:textId="1A25464D" w:rsidR="009213A7" w:rsidRPr="0063322C" w:rsidRDefault="007039CF" w:rsidP="00156FDE">
      <w:pPr>
        <w:suppressAutoHyphens/>
        <w:spacing w:after="0"/>
        <w:ind w:left="567" w:hanging="567"/>
        <w:jc w:val="both"/>
        <w:rPr>
          <w:color w:val="000000" w:themeColor="text1"/>
          <w:spacing w:val="4"/>
          <w:sz w:val="24"/>
          <w:szCs w:val="24"/>
          <w:lang w:eastAsia="ar-SA"/>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.4 Niezwłocznie po wyborze najkorzystniejszej oferty Zamawiający</w:t>
      </w:r>
      <w:r w:rsidRPr="00156FDE">
        <w:rPr>
          <w:color w:val="000000" w:themeColor="text1"/>
          <w:spacing w:val="4"/>
          <w:sz w:val="24"/>
          <w:szCs w:val="24"/>
          <w:lang w:eastAsia="ar-SA"/>
        </w:rPr>
        <w:t xml:space="preserve"> zamieści informację, o których mowa w pkt 3</w:t>
      </w:r>
      <w:r w:rsidR="005A5361" w:rsidRPr="00156FDE">
        <w:rPr>
          <w:color w:val="000000" w:themeColor="text1"/>
          <w:spacing w:val="4"/>
          <w:sz w:val="24"/>
          <w:szCs w:val="24"/>
          <w:lang w:eastAsia="ar-SA"/>
        </w:rPr>
        <w:t>0</w:t>
      </w:r>
      <w:r w:rsidRPr="00156FDE">
        <w:rPr>
          <w:color w:val="000000" w:themeColor="text1"/>
          <w:spacing w:val="4"/>
          <w:sz w:val="24"/>
          <w:szCs w:val="24"/>
          <w:lang w:eastAsia="ar-SA"/>
        </w:rPr>
        <w:t xml:space="preserve">.3.1. </w:t>
      </w:r>
      <w:r w:rsidR="005A5361" w:rsidRPr="00156FDE">
        <w:rPr>
          <w:color w:val="000000" w:themeColor="text1"/>
          <w:spacing w:val="4"/>
          <w:sz w:val="24"/>
          <w:szCs w:val="24"/>
          <w:lang w:eastAsia="ar-SA"/>
        </w:rPr>
        <w:t xml:space="preserve">IDW </w:t>
      </w:r>
      <w:r w:rsidRPr="00156FDE">
        <w:rPr>
          <w:color w:val="000000" w:themeColor="text1"/>
          <w:spacing w:val="4"/>
          <w:sz w:val="24"/>
          <w:szCs w:val="24"/>
          <w:lang w:eastAsia="ar-SA"/>
        </w:rPr>
        <w:t>albo 3</w:t>
      </w:r>
      <w:r w:rsidR="005A5361" w:rsidRPr="00156FDE">
        <w:rPr>
          <w:color w:val="000000" w:themeColor="text1"/>
          <w:spacing w:val="4"/>
          <w:sz w:val="24"/>
          <w:szCs w:val="24"/>
          <w:lang w:eastAsia="ar-SA"/>
        </w:rPr>
        <w:t>0</w:t>
      </w:r>
      <w:r w:rsidR="009213A7" w:rsidRPr="00156FDE">
        <w:rPr>
          <w:color w:val="000000" w:themeColor="text1"/>
          <w:spacing w:val="4"/>
          <w:sz w:val="24"/>
          <w:szCs w:val="24"/>
          <w:lang w:eastAsia="ar-SA"/>
        </w:rPr>
        <w:t>.3.4</w:t>
      </w:r>
      <w:r w:rsidR="005A5361" w:rsidRPr="00156FDE">
        <w:rPr>
          <w:color w:val="000000" w:themeColor="text1"/>
          <w:spacing w:val="4"/>
          <w:sz w:val="24"/>
          <w:szCs w:val="24"/>
          <w:lang w:eastAsia="ar-SA"/>
        </w:rPr>
        <w:t>. IDW</w:t>
      </w:r>
      <w:r w:rsidR="009213A7" w:rsidRPr="00156FDE">
        <w:rPr>
          <w:color w:val="000000" w:themeColor="text1"/>
          <w:spacing w:val="4"/>
          <w:sz w:val="24"/>
          <w:szCs w:val="24"/>
          <w:lang w:eastAsia="ar-SA"/>
        </w:rPr>
        <w:t xml:space="preserve"> </w:t>
      </w:r>
      <w:r w:rsidRPr="00156FDE">
        <w:rPr>
          <w:color w:val="000000" w:themeColor="text1"/>
          <w:spacing w:val="4"/>
          <w:sz w:val="24"/>
          <w:szCs w:val="24"/>
          <w:lang w:eastAsia="ar-SA"/>
        </w:rPr>
        <w:t xml:space="preserve">również na stronie internetowej </w:t>
      </w:r>
      <w:hyperlink r:id="rId14" w:history="1">
        <w:r w:rsidRPr="0063322C">
          <w:rPr>
            <w:rStyle w:val="Hipercze"/>
            <w:rFonts w:cs="Times New Roman"/>
            <w:color w:val="000000" w:themeColor="text1"/>
            <w:sz w:val="24"/>
            <w:szCs w:val="24"/>
            <w:u w:val="none"/>
            <w:lang w:eastAsia="pl-PL"/>
          </w:rPr>
          <w:t>http://iwaniska.eu</w:t>
        </w:r>
      </w:hyperlink>
      <w:r w:rsidR="009213A7" w:rsidRPr="0063322C">
        <w:rPr>
          <w:color w:val="000000" w:themeColor="text1"/>
          <w:spacing w:val="4"/>
          <w:sz w:val="24"/>
          <w:szCs w:val="24"/>
          <w:lang w:eastAsia="ar-SA"/>
        </w:rPr>
        <w:t>.</w:t>
      </w:r>
    </w:p>
    <w:p w14:paraId="2B975D11" w14:textId="77777777" w:rsidR="007039CF" w:rsidRPr="00156FDE" w:rsidRDefault="007039CF" w:rsidP="00156FDE">
      <w:pPr>
        <w:suppressAutoHyphens/>
        <w:spacing w:after="0"/>
        <w:ind w:left="567" w:hanging="567"/>
        <w:jc w:val="both"/>
        <w:rPr>
          <w:color w:val="000000" w:themeColor="text1"/>
          <w:spacing w:val="4"/>
          <w:sz w:val="24"/>
          <w:szCs w:val="24"/>
          <w:lang w:eastAsia="ar-SA"/>
        </w:rPr>
      </w:pPr>
    </w:p>
    <w:p w14:paraId="68DA1B02" w14:textId="1E3C621B" w:rsidR="00C16893" w:rsidRPr="00156FDE" w:rsidRDefault="007039CF" w:rsidP="00156FDE">
      <w:pPr>
        <w:suppressAutoHyphens/>
        <w:spacing w:after="0"/>
        <w:ind w:left="709" w:hanging="709"/>
        <w:jc w:val="both"/>
        <w:rPr>
          <w:b/>
          <w:bCs/>
          <w:color w:val="000000" w:themeColor="text1"/>
          <w:spacing w:val="2"/>
          <w:position w:val="2"/>
          <w:sz w:val="24"/>
          <w:szCs w:val="24"/>
        </w:rPr>
      </w:pPr>
      <w:r w:rsidRPr="00156FDE">
        <w:rPr>
          <w:b/>
          <w:color w:val="000000" w:themeColor="text1"/>
          <w:sz w:val="24"/>
          <w:szCs w:val="24"/>
          <w:lang w:eastAsia="ar-SA"/>
        </w:rPr>
        <w:t>3</w:t>
      </w:r>
      <w:r w:rsidR="005A5361" w:rsidRPr="00156FDE">
        <w:rPr>
          <w:b/>
          <w:color w:val="000000" w:themeColor="text1"/>
          <w:sz w:val="24"/>
          <w:szCs w:val="24"/>
          <w:lang w:eastAsia="ar-SA"/>
        </w:rPr>
        <w:t>1</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b/>
          <w:bCs/>
          <w:color w:val="000000" w:themeColor="text1"/>
          <w:spacing w:val="2"/>
          <w:position w:val="2"/>
          <w:sz w:val="24"/>
          <w:szCs w:val="24"/>
        </w:rPr>
        <w:t>INFORMACJE O FORMALNOŚCIACH, JAKICH NALEŻY DOPEŁNIĆ PO WYBORZE OFERTY W CELU ZAWARCIA UMOWY</w:t>
      </w:r>
    </w:p>
    <w:p w14:paraId="124B00A8" w14:textId="77777777" w:rsidR="007039CF" w:rsidRPr="00156FDE" w:rsidRDefault="007039CF" w:rsidP="00156FDE">
      <w:pPr>
        <w:suppressAutoHyphens/>
        <w:spacing w:after="0"/>
        <w:ind w:left="709" w:right="-567" w:hanging="709"/>
        <w:rPr>
          <w:b/>
          <w:color w:val="000000" w:themeColor="text1"/>
          <w:sz w:val="24"/>
          <w:szCs w:val="24"/>
          <w:lang w:eastAsia="ar-SA"/>
        </w:rPr>
      </w:pPr>
    </w:p>
    <w:p w14:paraId="6264FA35" w14:textId="0D8C667A"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pacing w:val="4"/>
          <w:sz w:val="24"/>
          <w:szCs w:val="24"/>
          <w:lang w:eastAsia="ar-SA"/>
        </w:rPr>
        <w:t>3</w:t>
      </w:r>
      <w:r w:rsidR="005A5361" w:rsidRPr="00156FDE">
        <w:rPr>
          <w:color w:val="000000" w:themeColor="text1"/>
          <w:spacing w:val="4"/>
          <w:sz w:val="24"/>
          <w:szCs w:val="24"/>
          <w:lang w:eastAsia="ar-SA"/>
        </w:rPr>
        <w:t>1</w:t>
      </w:r>
      <w:r w:rsidRPr="00156FDE">
        <w:rPr>
          <w:color w:val="000000" w:themeColor="text1"/>
          <w:spacing w:val="4"/>
          <w:sz w:val="24"/>
          <w:szCs w:val="24"/>
          <w:lang w:eastAsia="ar-SA"/>
        </w:rPr>
        <w:t xml:space="preserve">.1. </w:t>
      </w:r>
      <w:r w:rsidRPr="00156FDE">
        <w:rPr>
          <w:color w:val="000000" w:themeColor="text1"/>
          <w:sz w:val="24"/>
          <w:szCs w:val="24"/>
        </w:rPr>
        <w:t xml:space="preserve">Umowa w sprawie zamówienia publicznego zostanie zawarta z zachowaniem terminów określonych w art. 94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56DFA08A" w14:textId="5E44006E"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lastRenderedPageBreak/>
        <w:t>3</w:t>
      </w:r>
      <w:r w:rsidR="005A5361" w:rsidRPr="00156FDE">
        <w:rPr>
          <w:color w:val="000000" w:themeColor="text1"/>
          <w:sz w:val="24"/>
          <w:szCs w:val="24"/>
        </w:rPr>
        <w:t>1</w:t>
      </w:r>
      <w:r w:rsidRPr="00156FDE">
        <w:rPr>
          <w:color w:val="000000" w:themeColor="text1"/>
          <w:sz w:val="24"/>
          <w:szCs w:val="24"/>
        </w:rPr>
        <w:t xml:space="preserve">.2. Zamawiający wskaże Wykonawcy, którego oferta została wybrana miejsce i termin podpisania umowy. </w:t>
      </w:r>
    </w:p>
    <w:p w14:paraId="5C1EAD71" w14:textId="074E25B7"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.3. Przed podpisaniem umowy wybrany Wykonawca zobowiązany jest do wniesienia zabezpieczenia należytego wykonania umowy zgodnie z pkt 3</w:t>
      </w:r>
      <w:r w:rsidR="005A5361" w:rsidRPr="00156FDE">
        <w:rPr>
          <w:color w:val="000000" w:themeColor="text1"/>
          <w:sz w:val="24"/>
          <w:szCs w:val="24"/>
        </w:rPr>
        <w:t>2</w:t>
      </w:r>
      <w:r w:rsidRPr="00156FDE">
        <w:rPr>
          <w:color w:val="000000" w:themeColor="text1"/>
          <w:sz w:val="24"/>
          <w:szCs w:val="24"/>
        </w:rPr>
        <w:t xml:space="preserve"> pod rygorem utraty wadium. </w:t>
      </w:r>
    </w:p>
    <w:p w14:paraId="1FF0A3B1" w14:textId="5C09A33D"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.4.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w:t>
      </w:r>
    </w:p>
    <w:p w14:paraId="6DC47665" w14:textId="78C8391E"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 xml:space="preserve">.5. Jeżeli Wykonawca, którego oferta została wybrana, uchyla się od zawarcia umowy w sprawie zamówienia publicznego lub nie wnosi wymaganego zabezpieczenia należnego wykonania umowy, Zamawiający może wybrać ofertę najkorzystniejszą spośród pozostałych ofert bez przeprowadzania ich ponownej oceny, chyba że zachodzą przesłanki unieważnienia postępowania, o których mowa w art. 93 ust. 1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24FEEA44" w14:textId="34442B8F" w:rsidR="007039CF" w:rsidRPr="00156FDE" w:rsidRDefault="007039CF" w:rsidP="00156FDE">
      <w:pPr>
        <w:suppressAutoHyphens/>
        <w:spacing w:after="0"/>
        <w:ind w:left="567" w:hanging="567"/>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1</w:t>
      </w:r>
      <w:r w:rsidRPr="00156FDE">
        <w:rPr>
          <w:color w:val="000000" w:themeColor="text1"/>
          <w:sz w:val="24"/>
          <w:szCs w:val="24"/>
        </w:rPr>
        <w:t>.6.</w:t>
      </w:r>
      <w:r w:rsidRPr="00156FDE">
        <w:rPr>
          <w:color w:val="000000" w:themeColor="text1"/>
          <w:sz w:val="24"/>
          <w:szCs w:val="24"/>
        </w:rPr>
        <w:tab/>
        <w:t xml:space="preserve">Zamawiający unieważni postępowanie w sytuacji, gdy wystąpią przesłanki wskazane w art. 93 </w:t>
      </w:r>
      <w:proofErr w:type="spellStart"/>
      <w:r w:rsidRPr="00156FDE">
        <w:rPr>
          <w:color w:val="000000" w:themeColor="text1"/>
          <w:sz w:val="24"/>
          <w:szCs w:val="24"/>
        </w:rPr>
        <w:t>Pzp</w:t>
      </w:r>
      <w:proofErr w:type="spellEnd"/>
      <w:r w:rsidRPr="00156FDE">
        <w:rPr>
          <w:color w:val="000000" w:themeColor="text1"/>
          <w:sz w:val="24"/>
          <w:szCs w:val="24"/>
        </w:rPr>
        <w:t xml:space="preserve">.  </w:t>
      </w:r>
    </w:p>
    <w:p w14:paraId="626E09FE" w14:textId="77777777" w:rsidR="00C16893" w:rsidRPr="00156FDE" w:rsidRDefault="00C16893" w:rsidP="00156FDE">
      <w:pPr>
        <w:suppressAutoHyphens/>
        <w:spacing w:after="0"/>
        <w:ind w:left="709" w:hanging="709"/>
        <w:jc w:val="both"/>
        <w:rPr>
          <w:rStyle w:val="tekstdokbold"/>
          <w:color w:val="000000" w:themeColor="text1"/>
          <w:sz w:val="24"/>
          <w:szCs w:val="24"/>
        </w:rPr>
      </w:pPr>
    </w:p>
    <w:p w14:paraId="32824691" w14:textId="3647E9F0" w:rsidR="00C16893" w:rsidRPr="00156FDE" w:rsidRDefault="007039CF" w:rsidP="00156FDE">
      <w:pPr>
        <w:suppressAutoHyphens/>
        <w:spacing w:after="0"/>
        <w:ind w:left="709" w:right="-567" w:hanging="709"/>
        <w:rPr>
          <w:rStyle w:val="tekstdokbold"/>
          <w:color w:val="000000" w:themeColor="text1"/>
          <w:sz w:val="24"/>
          <w:szCs w:val="24"/>
        </w:rPr>
      </w:pPr>
      <w:r w:rsidRPr="00156FDE">
        <w:rPr>
          <w:b/>
          <w:color w:val="000000" w:themeColor="text1"/>
          <w:sz w:val="24"/>
          <w:szCs w:val="24"/>
          <w:lang w:eastAsia="ar-SA"/>
        </w:rPr>
        <w:t>3</w:t>
      </w:r>
      <w:r w:rsidR="005A5361" w:rsidRPr="00156FDE">
        <w:rPr>
          <w:b/>
          <w:color w:val="000000" w:themeColor="text1"/>
          <w:sz w:val="24"/>
          <w:szCs w:val="24"/>
          <w:lang w:eastAsia="ar-SA"/>
        </w:rPr>
        <w:t>2</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rStyle w:val="tekstdokbold"/>
          <w:color w:val="000000" w:themeColor="text1"/>
          <w:sz w:val="24"/>
          <w:szCs w:val="24"/>
        </w:rPr>
        <w:t>ZABEZPIECZENIE NALEŻYTEGO WYKONANIA UMOWY</w:t>
      </w:r>
    </w:p>
    <w:p w14:paraId="4AD9F4BA" w14:textId="77777777" w:rsidR="007039CF" w:rsidRPr="00156FDE" w:rsidRDefault="007039CF" w:rsidP="00156FDE">
      <w:pPr>
        <w:spacing w:after="0"/>
        <w:ind w:left="709" w:hanging="709"/>
        <w:jc w:val="both"/>
        <w:rPr>
          <w:b/>
          <w:color w:val="000000" w:themeColor="text1"/>
          <w:sz w:val="24"/>
          <w:szCs w:val="24"/>
        </w:rPr>
      </w:pPr>
    </w:p>
    <w:p w14:paraId="268E6B6C" w14:textId="238934FC" w:rsidR="006B57E9" w:rsidRPr="00156FDE" w:rsidRDefault="007039CF"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Pr="00156FDE">
        <w:rPr>
          <w:color w:val="000000" w:themeColor="text1"/>
          <w:sz w:val="24"/>
          <w:szCs w:val="24"/>
        </w:rPr>
        <w:t>.1.</w:t>
      </w:r>
      <w:r w:rsidR="006B57E9" w:rsidRPr="00156FDE">
        <w:rPr>
          <w:color w:val="000000" w:themeColor="text1"/>
          <w:sz w:val="24"/>
          <w:szCs w:val="24"/>
        </w:rPr>
        <w:tab/>
        <w:t xml:space="preserve">Zamawiający żąda od wykonawcy, którego oferta zostanie wybrana przed podpisaniem umowy, wniesienia zabezpieczenia należytego wykonania umowy zwanego dalej </w:t>
      </w:r>
      <w:r w:rsidRPr="00156FDE">
        <w:rPr>
          <w:color w:val="000000" w:themeColor="text1"/>
          <w:sz w:val="24"/>
          <w:szCs w:val="24"/>
        </w:rPr>
        <w:t xml:space="preserve">„zabezpieczeniem” w wysokości </w:t>
      </w:r>
      <w:r w:rsidR="005A5361" w:rsidRPr="00156FDE">
        <w:rPr>
          <w:color w:val="000000" w:themeColor="text1"/>
          <w:sz w:val="24"/>
          <w:szCs w:val="24"/>
        </w:rPr>
        <w:t>10</w:t>
      </w:r>
      <w:r w:rsidR="006B57E9" w:rsidRPr="00156FDE">
        <w:rPr>
          <w:color w:val="000000" w:themeColor="text1"/>
          <w:sz w:val="24"/>
          <w:szCs w:val="24"/>
        </w:rPr>
        <w:t xml:space="preserve">% ceny ofertowej brutto.  </w:t>
      </w:r>
    </w:p>
    <w:p w14:paraId="40BBDEA2" w14:textId="61C259F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.2.</w:t>
      </w:r>
      <w:r w:rsidR="006B57E9" w:rsidRPr="00156FDE">
        <w:rPr>
          <w:color w:val="000000" w:themeColor="text1"/>
          <w:sz w:val="24"/>
          <w:szCs w:val="24"/>
        </w:rPr>
        <w:tab/>
        <w:t xml:space="preserve">Zabezpieczenie służy pokryciu roszczeń z tytułu niewykonania lub nienależytego wykonania  umowy. </w:t>
      </w:r>
    </w:p>
    <w:p w14:paraId="0258C2E0" w14:textId="780288A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.3.</w:t>
      </w:r>
      <w:r w:rsidR="006B57E9" w:rsidRPr="00156FDE">
        <w:rPr>
          <w:color w:val="000000" w:themeColor="text1"/>
          <w:sz w:val="24"/>
          <w:szCs w:val="24"/>
        </w:rPr>
        <w:tab/>
        <w:t xml:space="preserve">Zabezpieczenie może być wnoszone według wyboru wykonawcy w jednej lub w kilku następujących formach: </w:t>
      </w:r>
    </w:p>
    <w:p w14:paraId="2238AC92"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a)</w:t>
      </w:r>
      <w:r w:rsidRPr="00156FDE">
        <w:rPr>
          <w:color w:val="000000" w:themeColor="text1"/>
          <w:sz w:val="24"/>
          <w:szCs w:val="24"/>
        </w:rPr>
        <w:tab/>
        <w:t xml:space="preserve">pieniądzu, </w:t>
      </w:r>
    </w:p>
    <w:p w14:paraId="7341226C"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b)</w:t>
      </w:r>
      <w:r w:rsidRPr="00156FDE">
        <w:rPr>
          <w:color w:val="000000" w:themeColor="text1"/>
          <w:sz w:val="24"/>
          <w:szCs w:val="24"/>
        </w:rPr>
        <w:tab/>
        <w:t xml:space="preserve">poręczeniach bankowych lub poręczeniach spółdzielczej kasy oszczędnościowo – kredytowej, z tym że zobowiązanie kasy jest zawsze zobowiązaniem pieniężnym, </w:t>
      </w:r>
    </w:p>
    <w:p w14:paraId="24D281B9"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c)</w:t>
      </w:r>
      <w:r w:rsidRPr="00156FDE">
        <w:rPr>
          <w:color w:val="000000" w:themeColor="text1"/>
          <w:sz w:val="24"/>
          <w:szCs w:val="24"/>
        </w:rPr>
        <w:tab/>
        <w:t xml:space="preserve">gwarancjach bankowych, </w:t>
      </w:r>
    </w:p>
    <w:p w14:paraId="3AC74CAE" w14:textId="77777777"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d)</w:t>
      </w:r>
      <w:r w:rsidRPr="00156FDE">
        <w:rPr>
          <w:color w:val="000000" w:themeColor="text1"/>
          <w:sz w:val="24"/>
          <w:szCs w:val="24"/>
        </w:rPr>
        <w:tab/>
        <w:t xml:space="preserve">gwarancjach ubezpieczeniowych, </w:t>
      </w:r>
    </w:p>
    <w:p w14:paraId="0AD58B14" w14:textId="1441A81E" w:rsidR="006B57E9" w:rsidRPr="00156FDE" w:rsidRDefault="006B57E9" w:rsidP="00156FDE">
      <w:pPr>
        <w:spacing w:after="0"/>
        <w:ind w:left="1134" w:hanging="425"/>
        <w:jc w:val="both"/>
        <w:rPr>
          <w:color w:val="000000" w:themeColor="text1"/>
          <w:sz w:val="24"/>
          <w:szCs w:val="24"/>
        </w:rPr>
      </w:pPr>
      <w:r w:rsidRPr="00156FDE">
        <w:rPr>
          <w:color w:val="000000" w:themeColor="text1"/>
          <w:sz w:val="24"/>
          <w:szCs w:val="24"/>
        </w:rPr>
        <w:t>e)</w:t>
      </w:r>
      <w:r w:rsidRPr="00156FDE">
        <w:rPr>
          <w:color w:val="000000" w:themeColor="text1"/>
          <w:sz w:val="24"/>
          <w:szCs w:val="24"/>
        </w:rPr>
        <w:tab/>
        <w:t>poręczeniach udzielanych przez podmioty, o których mowa w art. 6b ust. 5 pkt. 2 ustawy z dnia 9 listopada 2000 r. o utworzeniu Polskiej Agencji Rozwoju Przedsiębiorczości</w:t>
      </w:r>
      <w:r w:rsidR="005A5361" w:rsidRPr="00156FDE">
        <w:rPr>
          <w:color w:val="000000" w:themeColor="text1"/>
          <w:sz w:val="24"/>
          <w:szCs w:val="24"/>
        </w:rPr>
        <w:t>.</w:t>
      </w:r>
    </w:p>
    <w:p w14:paraId="3D4525E7" w14:textId="35DB4FF4"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Pr="00156FDE">
        <w:rPr>
          <w:color w:val="000000" w:themeColor="text1"/>
          <w:sz w:val="24"/>
          <w:szCs w:val="24"/>
        </w:rPr>
        <w:t>.4</w:t>
      </w:r>
      <w:r w:rsidR="006B57E9" w:rsidRPr="00156FDE">
        <w:rPr>
          <w:color w:val="000000" w:themeColor="text1"/>
          <w:sz w:val="24"/>
          <w:szCs w:val="24"/>
        </w:rPr>
        <w:t>.</w:t>
      </w:r>
      <w:r w:rsidR="006B57E9" w:rsidRPr="00156FDE">
        <w:rPr>
          <w:color w:val="000000" w:themeColor="text1"/>
          <w:sz w:val="24"/>
          <w:szCs w:val="24"/>
        </w:rPr>
        <w:tab/>
        <w:t>Zabezpieczenie wnoszone w pieniądzu wykonawca wpłaca przelewem na rachunek bankowy wskazany przez Zamawiającego.</w:t>
      </w:r>
    </w:p>
    <w:p w14:paraId="20CBEC22" w14:textId="3997214D"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.5.</w:t>
      </w:r>
      <w:r w:rsidR="006B57E9" w:rsidRPr="00156FDE">
        <w:rPr>
          <w:color w:val="000000" w:themeColor="text1"/>
          <w:sz w:val="24"/>
          <w:szCs w:val="24"/>
        </w:rPr>
        <w:tab/>
        <w:t xml:space="preserve">Zabezpieczenie w innej formie niż pieniądz należy złożyć w formie oryginału w siedzibie Zamawiającego. </w:t>
      </w:r>
    </w:p>
    <w:p w14:paraId="4A2E8654" w14:textId="75E562C2"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lastRenderedPageBreak/>
        <w:t>3</w:t>
      </w:r>
      <w:r w:rsidR="005A5361" w:rsidRPr="00156FDE">
        <w:rPr>
          <w:color w:val="000000" w:themeColor="text1"/>
          <w:sz w:val="24"/>
          <w:szCs w:val="24"/>
        </w:rPr>
        <w:t>2</w:t>
      </w:r>
      <w:r w:rsidR="006B57E9" w:rsidRPr="00156FDE">
        <w:rPr>
          <w:color w:val="000000" w:themeColor="text1"/>
          <w:sz w:val="24"/>
          <w:szCs w:val="24"/>
        </w:rPr>
        <w:t>.6.</w:t>
      </w:r>
      <w:r w:rsidR="006B57E9" w:rsidRPr="00156FDE">
        <w:rPr>
          <w:color w:val="000000" w:themeColor="text1"/>
          <w:sz w:val="24"/>
          <w:szCs w:val="24"/>
        </w:rPr>
        <w:tab/>
        <w:t xml:space="preserve">W przypadku wniesienia wadium w pieniądzu wykonawca może wyrazić zgodę na zaliczenie kwoty wadium na poczet zabezpieczenia. </w:t>
      </w:r>
    </w:p>
    <w:p w14:paraId="75E42445" w14:textId="7C0A99DE"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.7.</w:t>
      </w:r>
      <w:r w:rsidR="006B57E9" w:rsidRPr="00156FDE">
        <w:rPr>
          <w:color w:val="000000" w:themeColor="text1"/>
          <w:sz w:val="24"/>
          <w:szCs w:val="24"/>
        </w:rPr>
        <w:tab/>
        <w:t>Jeżeli zabezpieczenie wniesiono w pieniądzu, Zamawiający przechowuje je na oprocentowanym rachunku bankowym</w:t>
      </w:r>
      <w:r w:rsidRPr="00156FDE">
        <w:rPr>
          <w:color w:val="000000" w:themeColor="text1"/>
          <w:sz w:val="24"/>
          <w:szCs w:val="24"/>
        </w:rPr>
        <w:t>.</w:t>
      </w:r>
    </w:p>
    <w:p w14:paraId="4C507083" w14:textId="387AC503"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.8.</w:t>
      </w:r>
      <w:r w:rsidR="006B57E9" w:rsidRPr="00156FDE">
        <w:rPr>
          <w:color w:val="000000" w:themeColor="text1"/>
          <w:sz w:val="24"/>
          <w:szCs w:val="24"/>
        </w:rPr>
        <w:tab/>
        <w:t xml:space="preserve">W trakcie realizacji umowy Wykonawca może dokonać zmiany formy zabezpieczenia na jedną lub kilka form, o których mowa w punkcie </w:t>
      </w:r>
      <w:r w:rsidR="005A5361" w:rsidRPr="00156FDE">
        <w:rPr>
          <w:color w:val="000000" w:themeColor="text1"/>
          <w:sz w:val="24"/>
          <w:szCs w:val="24"/>
        </w:rPr>
        <w:t>32</w:t>
      </w:r>
      <w:r w:rsidR="006B57E9" w:rsidRPr="00156FDE">
        <w:rPr>
          <w:color w:val="000000" w:themeColor="text1"/>
          <w:sz w:val="24"/>
          <w:szCs w:val="24"/>
        </w:rPr>
        <w:t xml:space="preserve">.3. Zmiana formy zabezpieczenia jest dokonywana z zachowaniem ciągłości zabezpieczenia i bez zmniejszenia jego wartości. </w:t>
      </w:r>
    </w:p>
    <w:p w14:paraId="44F93EC3" w14:textId="58E4C7F9"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.9.</w:t>
      </w:r>
      <w:r w:rsidR="006B57E9" w:rsidRPr="00156FDE">
        <w:rPr>
          <w:color w:val="000000" w:themeColor="text1"/>
          <w:sz w:val="24"/>
          <w:szCs w:val="24"/>
        </w:rPr>
        <w:tab/>
        <w:t xml:space="preserve">Postanowienia art. 150 ust. 7- 9 </w:t>
      </w:r>
      <w:proofErr w:type="spellStart"/>
      <w:r w:rsidR="006B57E9" w:rsidRPr="00156FDE">
        <w:rPr>
          <w:color w:val="000000" w:themeColor="text1"/>
          <w:sz w:val="24"/>
          <w:szCs w:val="24"/>
        </w:rPr>
        <w:t>Pzp</w:t>
      </w:r>
      <w:proofErr w:type="spellEnd"/>
      <w:r w:rsidR="006B57E9" w:rsidRPr="00156FDE">
        <w:rPr>
          <w:color w:val="000000" w:themeColor="text1"/>
          <w:sz w:val="24"/>
          <w:szCs w:val="24"/>
        </w:rPr>
        <w:t xml:space="preserve"> stosuje się odpowiednio. </w:t>
      </w:r>
    </w:p>
    <w:p w14:paraId="28E98B45" w14:textId="5BD88B06"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.10.</w:t>
      </w:r>
      <w:r w:rsidR="006B57E9" w:rsidRPr="00156FDE">
        <w:rPr>
          <w:color w:val="000000" w:themeColor="text1"/>
          <w:sz w:val="24"/>
          <w:szCs w:val="24"/>
        </w:rPr>
        <w:tab/>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2909409" w14:textId="1D5A50C7"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.11.</w:t>
      </w:r>
      <w:r w:rsidR="006B57E9" w:rsidRPr="00156FDE">
        <w:rPr>
          <w:color w:val="000000" w:themeColor="text1"/>
          <w:sz w:val="24"/>
          <w:szCs w:val="24"/>
        </w:rPr>
        <w:tab/>
        <w:t xml:space="preserve">Zamawiający zwraca zabezpieczenie w wysokości 70% wniesionego zabezpieczenia w terminie 30 dni od dnia wykonania zamówienia i uznania przez zamawiającego za należycie wykonane. </w:t>
      </w:r>
    </w:p>
    <w:p w14:paraId="1F8BD911" w14:textId="2CD9B5D7"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.12.</w:t>
      </w:r>
      <w:r w:rsidR="006B57E9" w:rsidRPr="00156FDE">
        <w:rPr>
          <w:color w:val="000000" w:themeColor="text1"/>
          <w:sz w:val="24"/>
          <w:szCs w:val="24"/>
        </w:rPr>
        <w:tab/>
        <w:t xml:space="preserve">Kwota pozostawiona na zabezpieczenie roszczeń z tytułu rękojmi za wady wynosi 30% i jest zwracana nie później niż w 15 dniu po upływie okresu rękojmi za wady. </w:t>
      </w:r>
    </w:p>
    <w:p w14:paraId="531312B4" w14:textId="3721C0E3"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.13.</w:t>
      </w:r>
      <w:r w:rsidR="006B57E9" w:rsidRPr="00156FDE">
        <w:rPr>
          <w:color w:val="000000" w:themeColor="text1"/>
          <w:sz w:val="24"/>
          <w:szCs w:val="24"/>
        </w:rPr>
        <w:tab/>
        <w:t>Na powyższe zadanie zamawiający ustali okres rękojmi rozszerzony przez udzielenie gwarancji za wady fizyczne przedmiotu umowy na okres zaoferowany przez Wykonawcę.</w:t>
      </w:r>
    </w:p>
    <w:p w14:paraId="1DC15FB4" w14:textId="24F19EC1"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.14.</w:t>
      </w:r>
      <w:r w:rsidR="006B57E9" w:rsidRPr="00156FDE">
        <w:rPr>
          <w:color w:val="000000" w:themeColor="text1"/>
          <w:sz w:val="24"/>
          <w:szCs w:val="24"/>
        </w:rPr>
        <w:tab/>
        <w:t xml:space="preserve">Zamawiający nie wyraża zgody na tworzenie zabezpieczenia przez potrącenia z należności za częściowo - wykonane prace.  </w:t>
      </w:r>
    </w:p>
    <w:p w14:paraId="1E814DD7" w14:textId="6464273B" w:rsidR="006B57E9" w:rsidRPr="00156FDE" w:rsidRDefault="00EF772B" w:rsidP="00156FDE">
      <w:pPr>
        <w:spacing w:after="0"/>
        <w:ind w:left="709" w:hanging="709"/>
        <w:jc w:val="both"/>
        <w:rPr>
          <w:color w:val="000000" w:themeColor="text1"/>
          <w:sz w:val="24"/>
          <w:szCs w:val="24"/>
        </w:rPr>
      </w:pPr>
      <w:r w:rsidRPr="00156FDE">
        <w:rPr>
          <w:color w:val="000000" w:themeColor="text1"/>
          <w:sz w:val="24"/>
          <w:szCs w:val="24"/>
        </w:rPr>
        <w:t>3</w:t>
      </w:r>
      <w:r w:rsidR="005A5361" w:rsidRPr="00156FDE">
        <w:rPr>
          <w:color w:val="000000" w:themeColor="text1"/>
          <w:sz w:val="24"/>
          <w:szCs w:val="24"/>
        </w:rPr>
        <w:t>2</w:t>
      </w:r>
      <w:r w:rsidR="006B57E9" w:rsidRPr="00156FDE">
        <w:rPr>
          <w:color w:val="000000" w:themeColor="text1"/>
          <w:sz w:val="24"/>
          <w:szCs w:val="24"/>
        </w:rPr>
        <w:t>.15.</w:t>
      </w:r>
      <w:r w:rsidR="006B57E9" w:rsidRPr="00156FDE">
        <w:rPr>
          <w:color w:val="000000" w:themeColor="text1"/>
          <w:sz w:val="24"/>
          <w:szCs w:val="24"/>
        </w:rPr>
        <w:tab/>
        <w:t>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(gwarancji, poręczenia); niezgłoszenie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6193F597" w14:textId="77777777" w:rsidR="00C16893" w:rsidRPr="00156FDE" w:rsidRDefault="00C16893" w:rsidP="00156FDE">
      <w:pPr>
        <w:spacing w:after="0"/>
        <w:ind w:left="567"/>
        <w:jc w:val="both"/>
        <w:rPr>
          <w:color w:val="000000" w:themeColor="text1"/>
          <w:sz w:val="24"/>
          <w:szCs w:val="24"/>
          <w:lang w:eastAsia="pl-PL"/>
        </w:rPr>
      </w:pPr>
    </w:p>
    <w:p w14:paraId="04417C73" w14:textId="7141E975" w:rsidR="00C16893" w:rsidRPr="00156FDE" w:rsidRDefault="00EF772B" w:rsidP="00156FDE">
      <w:pPr>
        <w:suppressAutoHyphens/>
        <w:spacing w:after="0"/>
        <w:ind w:left="709" w:right="-2" w:hanging="709"/>
        <w:jc w:val="both"/>
        <w:rPr>
          <w:b/>
          <w:color w:val="000000" w:themeColor="text1"/>
          <w:sz w:val="24"/>
          <w:szCs w:val="24"/>
          <w:lang w:eastAsia="ar-SA"/>
        </w:rPr>
      </w:pPr>
      <w:r w:rsidRPr="00156FDE">
        <w:rPr>
          <w:b/>
          <w:color w:val="000000" w:themeColor="text1"/>
          <w:sz w:val="24"/>
          <w:szCs w:val="24"/>
          <w:lang w:eastAsia="ar-SA"/>
        </w:rPr>
        <w:t>3</w:t>
      </w:r>
      <w:r w:rsidR="005A5361" w:rsidRPr="00156FDE">
        <w:rPr>
          <w:b/>
          <w:color w:val="000000" w:themeColor="text1"/>
          <w:sz w:val="24"/>
          <w:szCs w:val="24"/>
          <w:lang w:eastAsia="ar-SA"/>
        </w:rPr>
        <w:t>3</w:t>
      </w:r>
      <w:r w:rsidR="00C16893" w:rsidRPr="00156FDE">
        <w:rPr>
          <w:b/>
          <w:color w:val="000000" w:themeColor="text1"/>
          <w:sz w:val="24"/>
          <w:szCs w:val="24"/>
          <w:lang w:eastAsia="ar-SA"/>
        </w:rPr>
        <w:t>.</w:t>
      </w:r>
      <w:r w:rsidR="00C16893" w:rsidRPr="00156FDE">
        <w:rPr>
          <w:b/>
          <w:color w:val="000000" w:themeColor="text1"/>
          <w:sz w:val="24"/>
          <w:szCs w:val="24"/>
          <w:lang w:eastAsia="ar-SA"/>
        </w:rPr>
        <w:tab/>
      </w:r>
      <w:r w:rsidR="00C16893" w:rsidRPr="00156FDE">
        <w:rPr>
          <w:b/>
          <w:color w:val="000000" w:themeColor="text1"/>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16893" w:rsidRPr="00156FDE">
        <w:rPr>
          <w:b/>
          <w:color w:val="000000" w:themeColor="text1"/>
          <w:sz w:val="24"/>
          <w:szCs w:val="24"/>
          <w:lang w:eastAsia="ar-SA"/>
        </w:rPr>
        <w:t xml:space="preserve"> </w:t>
      </w:r>
    </w:p>
    <w:p w14:paraId="5F4FEC0B" w14:textId="77777777" w:rsidR="00C16893" w:rsidRPr="00156FDE" w:rsidRDefault="00C16893" w:rsidP="00156FDE">
      <w:pPr>
        <w:suppressAutoHyphens/>
        <w:spacing w:after="0"/>
        <w:ind w:left="709" w:right="-2" w:hanging="709"/>
        <w:jc w:val="both"/>
        <w:rPr>
          <w:b/>
          <w:color w:val="000000" w:themeColor="text1"/>
          <w:sz w:val="24"/>
          <w:szCs w:val="24"/>
          <w:lang w:eastAsia="ar-SA"/>
        </w:rPr>
      </w:pPr>
      <w:r w:rsidRPr="00156FDE">
        <w:rPr>
          <w:b/>
          <w:color w:val="000000" w:themeColor="text1"/>
          <w:sz w:val="24"/>
          <w:szCs w:val="24"/>
          <w:lang w:eastAsia="ar-SA"/>
        </w:rPr>
        <w:tab/>
      </w:r>
    </w:p>
    <w:p w14:paraId="181F388B" w14:textId="1EBF1816" w:rsidR="00C16893" w:rsidRPr="00156FDE" w:rsidRDefault="002F31B9" w:rsidP="00156FDE">
      <w:pPr>
        <w:suppressAutoHyphens/>
        <w:spacing w:after="0"/>
        <w:ind w:left="709" w:right="-2"/>
        <w:jc w:val="both"/>
        <w:rPr>
          <w:color w:val="000000" w:themeColor="text1"/>
          <w:sz w:val="24"/>
          <w:szCs w:val="24"/>
          <w:lang w:eastAsia="ar-SA"/>
        </w:rPr>
      </w:pPr>
      <w:r>
        <w:rPr>
          <w:color w:val="000000" w:themeColor="text1"/>
          <w:sz w:val="24"/>
          <w:szCs w:val="24"/>
          <w:lang w:eastAsia="ar-SA"/>
        </w:rPr>
        <w:t>Regulują</w:t>
      </w:r>
      <w:r w:rsidR="00C16893" w:rsidRPr="00156FDE">
        <w:rPr>
          <w:color w:val="000000" w:themeColor="text1"/>
          <w:sz w:val="24"/>
          <w:szCs w:val="24"/>
          <w:lang w:eastAsia="ar-SA"/>
        </w:rPr>
        <w:t xml:space="preserve"> projekt</w:t>
      </w:r>
      <w:r>
        <w:rPr>
          <w:color w:val="000000" w:themeColor="text1"/>
          <w:sz w:val="24"/>
          <w:szCs w:val="24"/>
          <w:lang w:eastAsia="ar-SA"/>
        </w:rPr>
        <w:t>y umów zawarte</w:t>
      </w:r>
      <w:r w:rsidR="005A5361" w:rsidRPr="00156FDE">
        <w:rPr>
          <w:color w:val="000000" w:themeColor="text1"/>
          <w:sz w:val="24"/>
          <w:szCs w:val="24"/>
          <w:lang w:eastAsia="ar-SA"/>
        </w:rPr>
        <w:t xml:space="preserve"> w TOMIE III SIWZ.</w:t>
      </w:r>
    </w:p>
    <w:p w14:paraId="00C8D81C" w14:textId="77777777" w:rsidR="00C16893" w:rsidRPr="00156FDE" w:rsidRDefault="00C16893" w:rsidP="00156FDE">
      <w:pPr>
        <w:suppressAutoHyphens/>
        <w:spacing w:after="0"/>
        <w:ind w:left="709" w:right="-567" w:hanging="709"/>
        <w:rPr>
          <w:b/>
          <w:color w:val="000000" w:themeColor="text1"/>
          <w:sz w:val="24"/>
          <w:szCs w:val="24"/>
          <w:lang w:eastAsia="ar-SA"/>
        </w:rPr>
      </w:pPr>
    </w:p>
    <w:p w14:paraId="341752B6" w14:textId="1ABC1C66" w:rsidR="00B15716" w:rsidRPr="00156FDE" w:rsidRDefault="005A5361" w:rsidP="00156FDE">
      <w:pPr>
        <w:autoSpaceDE w:val="0"/>
        <w:autoSpaceDN w:val="0"/>
        <w:adjustRightInd w:val="0"/>
        <w:spacing w:after="0"/>
        <w:ind w:left="426" w:hanging="426"/>
        <w:jc w:val="both"/>
        <w:rPr>
          <w:b/>
          <w:color w:val="000000" w:themeColor="text1"/>
          <w:sz w:val="24"/>
          <w:szCs w:val="24"/>
          <w:lang w:eastAsia="pl-PL"/>
        </w:rPr>
      </w:pPr>
      <w:r w:rsidRPr="00156FDE">
        <w:rPr>
          <w:b/>
          <w:color w:val="000000" w:themeColor="text1"/>
          <w:spacing w:val="4"/>
          <w:sz w:val="24"/>
          <w:szCs w:val="24"/>
        </w:rPr>
        <w:t>34.</w:t>
      </w:r>
      <w:r w:rsidRPr="00156FDE">
        <w:rPr>
          <w:color w:val="000000" w:themeColor="text1"/>
          <w:spacing w:val="4"/>
          <w:sz w:val="24"/>
          <w:szCs w:val="24"/>
        </w:rPr>
        <w:t xml:space="preserve"> </w:t>
      </w:r>
      <w:r w:rsidR="00B15716" w:rsidRPr="00156FDE">
        <w:rPr>
          <w:b/>
          <w:color w:val="000000" w:themeColor="text1"/>
          <w:sz w:val="24"/>
          <w:szCs w:val="24"/>
          <w:lang w:eastAsia="pl-PL"/>
        </w:rPr>
        <w:t>POUCZENIE O ŚRODKACH OCHRONY PRAWNEJ PRZYSŁUGUJĄCYCH WYKONAWCY W TOKU POSTĘPOWANIA O UDZIELENIE ZAMÓWIENIA</w:t>
      </w:r>
    </w:p>
    <w:p w14:paraId="7DCCCDDB" w14:textId="77777777" w:rsidR="00EF772B" w:rsidRPr="00156FDE" w:rsidRDefault="00EF772B" w:rsidP="00156FDE">
      <w:pPr>
        <w:autoSpaceDE w:val="0"/>
        <w:autoSpaceDN w:val="0"/>
        <w:adjustRightInd w:val="0"/>
        <w:spacing w:after="0"/>
        <w:ind w:left="426" w:hanging="426"/>
        <w:rPr>
          <w:b/>
          <w:color w:val="000000" w:themeColor="text1"/>
          <w:sz w:val="24"/>
          <w:szCs w:val="24"/>
          <w:lang w:eastAsia="pl-PL"/>
        </w:rPr>
      </w:pPr>
    </w:p>
    <w:p w14:paraId="350249AD" w14:textId="7C7C3E75" w:rsidR="00EF772B" w:rsidRPr="00156FDE" w:rsidRDefault="005A5361" w:rsidP="00156FDE">
      <w:pPr>
        <w:pStyle w:val="Akapitzlist"/>
        <w:ind w:left="567" w:hanging="567"/>
        <w:jc w:val="both"/>
        <w:rPr>
          <w:rFonts w:asciiTheme="minorHAnsi" w:hAnsiTheme="minorHAnsi"/>
          <w:color w:val="000000" w:themeColor="text1"/>
          <w:sz w:val="24"/>
          <w:szCs w:val="24"/>
          <w:lang w:eastAsia="pl-PL"/>
        </w:rPr>
      </w:pPr>
      <w:r w:rsidRPr="00156FDE">
        <w:rPr>
          <w:rFonts w:asciiTheme="minorHAnsi" w:hAnsiTheme="minorHAnsi"/>
          <w:color w:val="000000" w:themeColor="text1"/>
          <w:sz w:val="24"/>
          <w:szCs w:val="24"/>
          <w:lang w:eastAsia="pl-PL"/>
        </w:rPr>
        <w:t xml:space="preserve">34.1. </w:t>
      </w:r>
      <w:r w:rsidR="00B15716" w:rsidRPr="00156FDE">
        <w:rPr>
          <w:rFonts w:asciiTheme="minorHAnsi" w:hAnsiTheme="minorHAnsi"/>
          <w:color w:val="000000" w:themeColor="text1"/>
          <w:sz w:val="24"/>
          <w:szCs w:val="24"/>
          <w:lang w:eastAsia="pl-PL"/>
        </w:rPr>
        <w:t xml:space="preserve">Wykonawcy, a także innemu podmiotowi, jeżeli ma lub miał interes w uzyskaniu danego zamówienia oraz poniósł lub może ponieść szkodę w wyniku naruszenia przez Zamawiającego przepisów ustawy z dnia 29 stycznia 2004 r. Prawo zamówień publicznych (Dz. U. z 2018 r. poz. 1986 z </w:t>
      </w:r>
      <w:proofErr w:type="spellStart"/>
      <w:r w:rsidR="00B15716" w:rsidRPr="00156FDE">
        <w:rPr>
          <w:rFonts w:asciiTheme="minorHAnsi" w:hAnsiTheme="minorHAnsi"/>
          <w:color w:val="000000" w:themeColor="text1"/>
          <w:sz w:val="24"/>
          <w:szCs w:val="24"/>
          <w:lang w:eastAsia="pl-PL"/>
        </w:rPr>
        <w:t>późn</w:t>
      </w:r>
      <w:proofErr w:type="spellEnd"/>
      <w:r w:rsidR="00B15716" w:rsidRPr="00156FDE">
        <w:rPr>
          <w:rFonts w:asciiTheme="minorHAnsi" w:hAnsiTheme="minorHAnsi"/>
          <w:color w:val="000000" w:themeColor="text1"/>
          <w:sz w:val="24"/>
          <w:szCs w:val="24"/>
          <w:lang w:eastAsia="pl-PL"/>
        </w:rPr>
        <w:t xml:space="preserve">. zm.) przysługują środki ochrony prawnej przewidziane w Dziale VI </w:t>
      </w:r>
      <w:proofErr w:type="spellStart"/>
      <w:r w:rsidR="00B15716" w:rsidRPr="00156FDE">
        <w:rPr>
          <w:rFonts w:asciiTheme="minorHAnsi" w:hAnsiTheme="minorHAnsi"/>
          <w:color w:val="000000" w:themeColor="text1"/>
          <w:sz w:val="24"/>
          <w:szCs w:val="24"/>
          <w:lang w:eastAsia="pl-PL"/>
        </w:rPr>
        <w:t>Pzp</w:t>
      </w:r>
      <w:proofErr w:type="spellEnd"/>
      <w:r w:rsidR="00B15716" w:rsidRPr="00156FDE">
        <w:rPr>
          <w:rFonts w:asciiTheme="minorHAnsi" w:hAnsiTheme="minorHAnsi"/>
          <w:color w:val="000000" w:themeColor="text1"/>
          <w:sz w:val="24"/>
          <w:szCs w:val="24"/>
          <w:lang w:eastAsia="pl-PL"/>
        </w:rPr>
        <w:t>.</w:t>
      </w:r>
    </w:p>
    <w:p w14:paraId="648EC1C3" w14:textId="3BBCE84D" w:rsidR="005A5361"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t xml:space="preserve">34.2. </w:t>
      </w:r>
      <w:r w:rsidR="00B15716" w:rsidRPr="00156FDE">
        <w:rPr>
          <w:color w:val="000000" w:themeColor="text1"/>
          <w:sz w:val="24"/>
          <w:szCs w:val="24"/>
          <w:lang w:eastAsia="pl-PL"/>
        </w:rPr>
        <w:t xml:space="preserve">Środki ochrony prawnej wobec ogłoszenia o zamówieniu oraz specyfikacji istotnych warunków zamówienia przysługują również organizacjom wpisanym na listę, o której mowa w art. 154 pkt 5 </w:t>
      </w:r>
      <w:proofErr w:type="spellStart"/>
      <w:r w:rsidR="00FD35F0" w:rsidRPr="00156FDE">
        <w:rPr>
          <w:color w:val="000000" w:themeColor="text1"/>
          <w:sz w:val="24"/>
          <w:szCs w:val="24"/>
          <w:lang w:eastAsia="pl-PL"/>
        </w:rPr>
        <w:t>Pzp</w:t>
      </w:r>
      <w:proofErr w:type="spellEnd"/>
      <w:r w:rsidR="00B15716" w:rsidRPr="00156FDE">
        <w:rPr>
          <w:color w:val="000000" w:themeColor="text1"/>
          <w:sz w:val="24"/>
          <w:szCs w:val="24"/>
          <w:lang w:eastAsia="pl-PL"/>
        </w:rPr>
        <w:t xml:space="preserve"> (organizacje uprawnione do wnoszenia środków ochrony prawnej). </w:t>
      </w:r>
    </w:p>
    <w:p w14:paraId="7D57875E" w14:textId="53AC421C" w:rsidR="00EF772B"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t xml:space="preserve">34.3. </w:t>
      </w:r>
      <w:r w:rsidR="00DF2826" w:rsidRPr="00156FDE">
        <w:rPr>
          <w:color w:val="000000" w:themeColor="text1"/>
          <w:sz w:val="24"/>
          <w:szCs w:val="24"/>
          <w:lang w:eastAsia="pl-PL"/>
        </w:rPr>
        <w:t xml:space="preserve">Odwołanie – przysługuje wyłącznie od niezgodnej z przepisami ustawy czynności Zamawiającego podjętej w postępowaniu o udzielenie zamówienia lub zaniechania czynności, do której Zamawiający jest zobowiązany na podstawie ustawy. Szczegółowo zasady i terminy wnoszenia </w:t>
      </w:r>
      <w:proofErr w:type="spellStart"/>
      <w:r w:rsidR="00DF2826" w:rsidRPr="00156FDE">
        <w:rPr>
          <w:color w:val="000000" w:themeColor="text1"/>
          <w:sz w:val="24"/>
          <w:szCs w:val="24"/>
          <w:lang w:eastAsia="pl-PL"/>
        </w:rPr>
        <w:t>odwołań</w:t>
      </w:r>
      <w:proofErr w:type="spellEnd"/>
      <w:r w:rsidR="00DF2826" w:rsidRPr="00156FDE">
        <w:rPr>
          <w:color w:val="000000" w:themeColor="text1"/>
          <w:sz w:val="24"/>
          <w:szCs w:val="24"/>
          <w:lang w:eastAsia="pl-PL"/>
        </w:rPr>
        <w:t xml:space="preserve"> uregulowane zostały w art. 180-186 </w:t>
      </w:r>
      <w:proofErr w:type="spellStart"/>
      <w:r w:rsidR="00EF772B" w:rsidRPr="00156FDE">
        <w:rPr>
          <w:color w:val="000000" w:themeColor="text1"/>
          <w:sz w:val="24"/>
          <w:szCs w:val="24"/>
          <w:lang w:eastAsia="pl-PL"/>
        </w:rPr>
        <w:t>Pzp</w:t>
      </w:r>
      <w:proofErr w:type="spellEnd"/>
      <w:r w:rsidR="00DF2826" w:rsidRPr="00156FDE">
        <w:rPr>
          <w:color w:val="000000" w:themeColor="text1"/>
          <w:sz w:val="24"/>
          <w:szCs w:val="24"/>
          <w:lang w:eastAsia="pl-PL"/>
        </w:rPr>
        <w:t>.</w:t>
      </w:r>
    </w:p>
    <w:p w14:paraId="21F11D4F" w14:textId="6DBF44CE" w:rsidR="00C16893" w:rsidRPr="00156FDE" w:rsidRDefault="005A5361" w:rsidP="00156FDE">
      <w:pPr>
        <w:spacing w:after="0"/>
        <w:ind w:left="567" w:hanging="567"/>
        <w:jc w:val="both"/>
        <w:rPr>
          <w:color w:val="000000" w:themeColor="text1"/>
          <w:sz w:val="24"/>
          <w:szCs w:val="24"/>
          <w:lang w:eastAsia="pl-PL"/>
        </w:rPr>
      </w:pPr>
      <w:r w:rsidRPr="00156FDE">
        <w:rPr>
          <w:color w:val="000000" w:themeColor="text1"/>
          <w:sz w:val="24"/>
          <w:szCs w:val="24"/>
          <w:lang w:eastAsia="pl-PL"/>
        </w:rPr>
        <w:t xml:space="preserve">34.4. </w:t>
      </w:r>
      <w:r w:rsidR="00DF2826" w:rsidRPr="00156FDE">
        <w:rPr>
          <w:color w:val="000000" w:themeColor="text1"/>
          <w:sz w:val="24"/>
          <w:szCs w:val="24"/>
          <w:lang w:eastAsia="pl-PL"/>
        </w:rPr>
        <w:t>Skarga do sądu - przysługuje stronom, oraz uczestnikom postępowania odwoławczego na orzeczenie Izby. Szczegółowo zasady i terminy wnoszenia skargi do sądu uregulowane</w:t>
      </w:r>
      <w:r w:rsidR="00EF772B" w:rsidRPr="00156FDE">
        <w:rPr>
          <w:color w:val="000000" w:themeColor="text1"/>
          <w:sz w:val="24"/>
          <w:szCs w:val="24"/>
          <w:lang w:eastAsia="pl-PL"/>
        </w:rPr>
        <w:t xml:space="preserve"> zostały w art. 198a-198g </w:t>
      </w:r>
      <w:proofErr w:type="spellStart"/>
      <w:r w:rsidR="00EF772B" w:rsidRPr="00156FDE">
        <w:rPr>
          <w:color w:val="000000" w:themeColor="text1"/>
          <w:sz w:val="24"/>
          <w:szCs w:val="24"/>
          <w:lang w:eastAsia="pl-PL"/>
        </w:rPr>
        <w:t>Pzp</w:t>
      </w:r>
      <w:proofErr w:type="spellEnd"/>
      <w:r w:rsidR="00DF2826" w:rsidRPr="00156FDE">
        <w:rPr>
          <w:color w:val="000000" w:themeColor="text1"/>
          <w:sz w:val="24"/>
          <w:szCs w:val="24"/>
          <w:lang w:eastAsia="pl-PL"/>
        </w:rPr>
        <w:t>.</w:t>
      </w:r>
    </w:p>
    <w:p w14:paraId="39FE126D" w14:textId="77777777" w:rsidR="004208FC" w:rsidRPr="00156FDE" w:rsidRDefault="004208FC" w:rsidP="00156FDE">
      <w:pPr>
        <w:spacing w:after="0"/>
        <w:ind w:left="567" w:hanging="567"/>
        <w:jc w:val="both"/>
        <w:rPr>
          <w:color w:val="000000" w:themeColor="text1"/>
          <w:sz w:val="24"/>
          <w:szCs w:val="24"/>
          <w:lang w:eastAsia="pl-PL"/>
        </w:rPr>
      </w:pPr>
    </w:p>
    <w:p w14:paraId="6315B850" w14:textId="5F92E9BF" w:rsidR="00C16893" w:rsidRPr="00156FDE" w:rsidRDefault="00EF772B" w:rsidP="00156FDE">
      <w:pPr>
        <w:tabs>
          <w:tab w:val="left" w:pos="-851"/>
        </w:tabs>
        <w:spacing w:after="0"/>
        <w:ind w:left="709" w:hanging="709"/>
        <w:jc w:val="both"/>
        <w:rPr>
          <w:b/>
          <w:color w:val="000000" w:themeColor="text1"/>
          <w:sz w:val="24"/>
          <w:szCs w:val="24"/>
        </w:rPr>
      </w:pPr>
      <w:r w:rsidRPr="00156FDE">
        <w:rPr>
          <w:b/>
          <w:color w:val="000000" w:themeColor="text1"/>
          <w:sz w:val="24"/>
          <w:szCs w:val="24"/>
        </w:rPr>
        <w:t>3</w:t>
      </w:r>
      <w:r w:rsidR="005A5361" w:rsidRPr="00156FDE">
        <w:rPr>
          <w:b/>
          <w:color w:val="000000" w:themeColor="text1"/>
          <w:sz w:val="24"/>
          <w:szCs w:val="24"/>
        </w:rPr>
        <w:t>5</w:t>
      </w:r>
      <w:r w:rsidR="00C16893" w:rsidRPr="00156FDE">
        <w:rPr>
          <w:b/>
          <w:color w:val="000000" w:themeColor="text1"/>
          <w:sz w:val="24"/>
          <w:szCs w:val="24"/>
        </w:rPr>
        <w:t>.</w:t>
      </w:r>
      <w:r w:rsidR="00C16893" w:rsidRPr="00156FDE">
        <w:rPr>
          <w:b/>
          <w:color w:val="000000" w:themeColor="text1"/>
          <w:sz w:val="24"/>
          <w:szCs w:val="24"/>
        </w:rPr>
        <w:tab/>
        <w:t xml:space="preserve">OCHRONA DANYCH OSOBOWYCH </w:t>
      </w:r>
    </w:p>
    <w:p w14:paraId="534CB14C" w14:textId="77777777" w:rsidR="00EF772B" w:rsidRPr="00156FDE" w:rsidRDefault="00EF772B" w:rsidP="00156FDE">
      <w:pPr>
        <w:spacing w:after="0"/>
        <w:jc w:val="both"/>
        <w:rPr>
          <w:rFonts w:eastAsia="Times New Roman" w:cs="Arial"/>
          <w:color w:val="000000" w:themeColor="text1"/>
          <w:sz w:val="24"/>
          <w:szCs w:val="24"/>
          <w:lang w:eastAsia="pl-PL"/>
        </w:rPr>
      </w:pPr>
    </w:p>
    <w:p w14:paraId="403AA174" w14:textId="77777777" w:rsidR="00EF1182" w:rsidRPr="00156FDE" w:rsidRDefault="00EF1182" w:rsidP="00156FDE">
      <w:pPr>
        <w:spacing w:after="0"/>
        <w:jc w:val="both"/>
        <w:rPr>
          <w:rFonts w:eastAsia="Times New Roman" w:cs="Arial"/>
          <w:color w:val="000000" w:themeColor="text1"/>
          <w:sz w:val="24"/>
          <w:szCs w:val="24"/>
          <w:lang w:eastAsia="pl-PL"/>
        </w:rPr>
      </w:pPr>
      <w:r w:rsidRPr="00156FDE">
        <w:rPr>
          <w:rFonts w:eastAsia="Times New Roman" w:cs="Arial"/>
          <w:color w:val="000000" w:themeColor="text1"/>
          <w:sz w:val="24"/>
          <w:szCs w:val="24"/>
          <w:lang w:eastAsia="pl-PL"/>
        </w:rPr>
        <w:t xml:space="preserve">Zgodnie z art. 13 ust. 1 i 2 </w:t>
      </w:r>
      <w:r w:rsidRPr="00156FDE">
        <w:rPr>
          <w:rFonts w:cs="Arial"/>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6FDE">
        <w:rPr>
          <w:rFonts w:eastAsia="Times New Roman" w:cs="Arial"/>
          <w:color w:val="000000" w:themeColor="text1"/>
          <w:sz w:val="24"/>
          <w:szCs w:val="24"/>
          <w:lang w:eastAsia="pl-PL"/>
        </w:rPr>
        <w:t xml:space="preserve">dalej „RODO”, informuję, że: </w:t>
      </w:r>
    </w:p>
    <w:p w14:paraId="2450A7C0" w14:textId="7952280D" w:rsidR="00EF772B" w:rsidRPr="00156FDE" w:rsidRDefault="005A5361" w:rsidP="00156FDE">
      <w:pPr>
        <w:pStyle w:val="Akapitzlist"/>
        <w:autoSpaceDE w:val="0"/>
        <w:autoSpaceDN w:val="0"/>
        <w:adjustRightInd w:val="0"/>
        <w:ind w:left="567" w:hanging="567"/>
        <w:contextualSpacing/>
        <w:jc w:val="both"/>
        <w:rPr>
          <w:rFonts w:asciiTheme="minorHAnsi" w:hAnsiTheme="minorHAnsi" w:cs="Times New Roman"/>
          <w:color w:val="000000" w:themeColor="text1"/>
          <w:sz w:val="24"/>
          <w:szCs w:val="24"/>
          <w:lang w:eastAsia="pl-PL"/>
        </w:rPr>
      </w:pPr>
      <w:r w:rsidRPr="00156FDE">
        <w:rPr>
          <w:rFonts w:asciiTheme="minorHAnsi" w:hAnsiTheme="minorHAnsi"/>
          <w:color w:val="000000" w:themeColor="text1"/>
          <w:sz w:val="24"/>
          <w:szCs w:val="24"/>
          <w:lang w:eastAsia="pl-PL"/>
        </w:rPr>
        <w:t xml:space="preserve">35.1. </w:t>
      </w:r>
      <w:r w:rsidR="00EF1182" w:rsidRPr="00156FDE">
        <w:rPr>
          <w:rFonts w:asciiTheme="minorHAnsi" w:hAnsiTheme="minorHAnsi"/>
          <w:color w:val="000000" w:themeColor="text1"/>
          <w:sz w:val="24"/>
          <w:szCs w:val="24"/>
          <w:lang w:eastAsia="pl-PL"/>
        </w:rPr>
        <w:t xml:space="preserve">Administratorem danych osobowych jest </w:t>
      </w:r>
      <w:r w:rsidR="00EF1182" w:rsidRPr="00156FDE">
        <w:rPr>
          <w:rFonts w:asciiTheme="minorHAnsi" w:hAnsiTheme="minorHAnsi" w:cs="Times New Roman"/>
          <w:color w:val="000000" w:themeColor="text1"/>
          <w:sz w:val="24"/>
          <w:szCs w:val="24"/>
          <w:lang w:eastAsia="pl-PL"/>
        </w:rPr>
        <w:t xml:space="preserve">Gmina Iwaniska, ul. Rynek 3, 27-570 Iwaniska, tel. telefon: </w:t>
      </w:r>
      <w:r w:rsidR="00A56FA1" w:rsidRPr="00156FDE">
        <w:rPr>
          <w:rFonts w:asciiTheme="minorHAnsi" w:hAnsiTheme="minorHAnsi" w:cs="Times New Roman"/>
          <w:color w:val="000000" w:themeColor="text1"/>
          <w:sz w:val="24"/>
          <w:szCs w:val="24"/>
          <w:lang w:eastAsia="pl-PL"/>
        </w:rPr>
        <w:t xml:space="preserve">+48 15 860 12 54 </w:t>
      </w:r>
      <w:proofErr w:type="spellStart"/>
      <w:r w:rsidR="00A56FA1" w:rsidRPr="00156FDE">
        <w:rPr>
          <w:rFonts w:asciiTheme="minorHAnsi" w:hAnsiTheme="minorHAnsi" w:cs="Times New Roman"/>
          <w:color w:val="000000" w:themeColor="text1"/>
          <w:sz w:val="24"/>
          <w:szCs w:val="24"/>
          <w:lang w:eastAsia="pl-PL"/>
        </w:rPr>
        <w:t>wewn</w:t>
      </w:r>
      <w:proofErr w:type="spellEnd"/>
      <w:r w:rsidR="00A56FA1" w:rsidRPr="00156FDE">
        <w:rPr>
          <w:rFonts w:asciiTheme="minorHAnsi" w:hAnsiTheme="minorHAnsi" w:cs="Times New Roman"/>
          <w:color w:val="000000" w:themeColor="text1"/>
          <w:sz w:val="24"/>
          <w:szCs w:val="24"/>
          <w:lang w:eastAsia="pl-PL"/>
        </w:rPr>
        <w:t>. 104</w:t>
      </w:r>
      <w:r w:rsidR="00EF1182" w:rsidRPr="00156FDE">
        <w:rPr>
          <w:rFonts w:asciiTheme="minorHAnsi" w:hAnsiTheme="minorHAnsi" w:cs="Times New Roman"/>
          <w:color w:val="000000" w:themeColor="text1"/>
          <w:sz w:val="24"/>
          <w:szCs w:val="24"/>
          <w:lang w:eastAsia="pl-PL"/>
        </w:rPr>
        <w:t xml:space="preserve">, strona internetowa:  </w:t>
      </w:r>
      <w:hyperlink r:id="rId15" w:history="1">
        <w:r w:rsidR="00EF1182" w:rsidRPr="00156FDE">
          <w:rPr>
            <w:rStyle w:val="Hipercze"/>
            <w:rFonts w:asciiTheme="minorHAnsi" w:hAnsiTheme="minorHAnsi" w:cs="Times New Roman"/>
            <w:color w:val="000000" w:themeColor="text1"/>
            <w:sz w:val="24"/>
            <w:szCs w:val="24"/>
            <w:lang w:eastAsia="pl-PL"/>
          </w:rPr>
          <w:t>http://iwaniska.eu</w:t>
        </w:r>
      </w:hyperlink>
      <w:r w:rsidR="00EF1182" w:rsidRPr="00156FDE">
        <w:rPr>
          <w:rFonts w:asciiTheme="minorHAnsi" w:hAnsiTheme="minorHAnsi" w:cs="Times New Roman"/>
          <w:color w:val="000000" w:themeColor="text1"/>
          <w:sz w:val="24"/>
          <w:szCs w:val="24"/>
          <w:lang w:eastAsia="pl-PL"/>
        </w:rPr>
        <w:t xml:space="preserve">, e-mail: </w:t>
      </w:r>
      <w:r w:rsidR="00AB6DDE" w:rsidRPr="00156FDE">
        <w:rPr>
          <w:rFonts w:asciiTheme="minorHAnsi" w:hAnsiTheme="minorHAnsi" w:cs="Times New Roman"/>
          <w:color w:val="000000" w:themeColor="text1"/>
          <w:sz w:val="24"/>
          <w:szCs w:val="24"/>
          <w:lang w:eastAsia="pl-PL"/>
        </w:rPr>
        <w:t>wod-kan@iwaniska.pl</w:t>
      </w:r>
      <w:r w:rsidR="00EF1182" w:rsidRPr="00156FDE">
        <w:rPr>
          <w:rFonts w:asciiTheme="minorHAnsi" w:hAnsiTheme="minorHAnsi" w:cs="Times New Roman"/>
          <w:color w:val="000000" w:themeColor="text1"/>
          <w:sz w:val="24"/>
          <w:szCs w:val="24"/>
          <w:lang w:eastAsia="pl-PL"/>
        </w:rPr>
        <w:t>.</w:t>
      </w:r>
      <w:r w:rsidR="00EF1182" w:rsidRPr="00156FDE">
        <w:rPr>
          <w:rFonts w:asciiTheme="minorHAnsi" w:hAnsiTheme="minorHAnsi" w:cs="Times New Roman"/>
          <w:color w:val="000000" w:themeColor="text1"/>
          <w:sz w:val="24"/>
          <w:szCs w:val="24"/>
          <w:lang w:eastAsia="pl-PL"/>
        </w:rPr>
        <w:tab/>
      </w:r>
    </w:p>
    <w:p w14:paraId="4540249A" w14:textId="24C2DA48"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35.2. </w:t>
      </w:r>
      <w:r w:rsidR="00EF1182" w:rsidRPr="00156FDE">
        <w:rPr>
          <w:rFonts w:cs="Times New Roman"/>
          <w:color w:val="000000" w:themeColor="text1"/>
          <w:sz w:val="24"/>
          <w:szCs w:val="24"/>
          <w:lang w:eastAsia="pl-PL"/>
        </w:rPr>
        <w:t>W sprawach związanych z przetwarzaniem danych osobowych, można kontaktować się z Inspektorem Ochrony Danych, za pośrednictwem adresu e-mail:</w:t>
      </w:r>
      <w:r w:rsidR="00EF1182" w:rsidRPr="00156FDE">
        <w:rPr>
          <w:color w:val="000000" w:themeColor="text1"/>
          <w:sz w:val="24"/>
          <w:szCs w:val="24"/>
        </w:rPr>
        <w:t xml:space="preserve"> </w:t>
      </w:r>
      <w:r w:rsidR="00A56FA1" w:rsidRPr="00156FDE">
        <w:rPr>
          <w:color w:val="000000" w:themeColor="text1"/>
          <w:sz w:val="24"/>
          <w:szCs w:val="24"/>
        </w:rPr>
        <w:t>iod@czi24.pl</w:t>
      </w:r>
      <w:r w:rsidR="00EF1182" w:rsidRPr="00156FDE">
        <w:rPr>
          <w:rFonts w:cs="Times New Roman"/>
          <w:color w:val="000000" w:themeColor="text1"/>
          <w:sz w:val="24"/>
          <w:szCs w:val="24"/>
          <w:lang w:eastAsia="pl-PL"/>
        </w:rPr>
        <w:t>.</w:t>
      </w:r>
    </w:p>
    <w:p w14:paraId="48C8F618" w14:textId="45CA1469"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35.3. </w:t>
      </w:r>
      <w:r w:rsidR="00EF1182" w:rsidRPr="00156FDE">
        <w:rPr>
          <w:rFonts w:cs="Times New Roman"/>
          <w:color w:val="000000" w:themeColor="text1"/>
          <w:sz w:val="24"/>
          <w:szCs w:val="24"/>
          <w:lang w:eastAsia="pl-PL"/>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6095E1DD" w14:textId="77FD4938"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lastRenderedPageBreak/>
        <w:t xml:space="preserve">35.4. </w:t>
      </w:r>
      <w:r w:rsidR="0054753C" w:rsidRPr="00156FDE">
        <w:rPr>
          <w:rFonts w:cs="Times New Roman"/>
          <w:color w:val="000000" w:themeColor="text1"/>
          <w:sz w:val="24"/>
          <w:szCs w:val="24"/>
          <w:lang w:eastAsia="pl-PL"/>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7106D1BE" w14:textId="623CB613" w:rsidR="00EF772B" w:rsidRPr="00156FDE" w:rsidRDefault="005A5361"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35.5. </w:t>
      </w:r>
      <w:r w:rsidR="00C16893" w:rsidRPr="00156FDE">
        <w:rPr>
          <w:rFonts w:cs="Times New Roman"/>
          <w:color w:val="000000" w:themeColor="text1"/>
          <w:sz w:val="24"/>
          <w:szCs w:val="24"/>
          <w:lang w:eastAsia="pl-PL"/>
        </w:rPr>
        <w:t xml:space="preserve">Podstawę prawną przetwarzania danych osobowych stanowią art. 8 </w:t>
      </w:r>
      <w:proofErr w:type="spellStart"/>
      <w:r w:rsidR="006D5F4E" w:rsidRPr="00156FDE">
        <w:rPr>
          <w:rFonts w:cs="Times New Roman"/>
          <w:color w:val="000000" w:themeColor="text1"/>
          <w:sz w:val="24"/>
          <w:szCs w:val="24"/>
          <w:lang w:eastAsia="pl-PL"/>
        </w:rPr>
        <w:t>Pzp</w:t>
      </w:r>
      <w:proofErr w:type="spellEnd"/>
      <w:r w:rsidR="006D5F4E" w:rsidRPr="00156FDE">
        <w:rPr>
          <w:rFonts w:cs="Times New Roman"/>
          <w:color w:val="000000" w:themeColor="text1"/>
          <w:sz w:val="24"/>
          <w:szCs w:val="24"/>
          <w:lang w:eastAsia="pl-PL"/>
        </w:rPr>
        <w:t xml:space="preserve"> </w:t>
      </w:r>
      <w:r w:rsidR="00C16893" w:rsidRPr="00156FDE">
        <w:rPr>
          <w:rFonts w:cs="Times New Roman"/>
          <w:color w:val="000000" w:themeColor="text1"/>
          <w:sz w:val="24"/>
          <w:szCs w:val="24"/>
          <w:lang w:eastAsia="pl-PL"/>
        </w:rPr>
        <w:t xml:space="preserve">oraz art. 96 ust. 3 </w:t>
      </w:r>
      <w:proofErr w:type="spellStart"/>
      <w:r w:rsidR="006D5F4E"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w:t>
      </w:r>
    </w:p>
    <w:p w14:paraId="2DA96CE5" w14:textId="1347289F" w:rsidR="00EF772B" w:rsidRPr="00156FDE" w:rsidRDefault="006D5F4E" w:rsidP="00156FDE">
      <w:pPr>
        <w:tabs>
          <w:tab w:val="left" w:pos="709"/>
        </w:tabs>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35.6. </w:t>
      </w:r>
      <w:r w:rsidR="00C16893" w:rsidRPr="00156FDE">
        <w:rPr>
          <w:rFonts w:cs="Times New Roman"/>
          <w:color w:val="000000" w:themeColor="text1"/>
          <w:sz w:val="24"/>
          <w:szCs w:val="24"/>
          <w:lang w:eastAsia="pl-PL"/>
        </w:rPr>
        <w:t>Dane osobowe będą ujawniane wykonawcom, oferentom oraz wszystkim zainteresowanym, a także podmiotom przetwarzającym dane na podstawie zawartych umów.</w:t>
      </w:r>
    </w:p>
    <w:p w14:paraId="57C3653B" w14:textId="56CC3CE3"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35.7. </w:t>
      </w:r>
      <w:r w:rsidR="00C16893" w:rsidRPr="00156FDE">
        <w:rPr>
          <w:rFonts w:cs="Times New Roman"/>
          <w:color w:val="000000" w:themeColor="text1"/>
          <w:sz w:val="24"/>
          <w:szCs w:val="24"/>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7E0F72AE" w14:textId="04AA9FAC"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35.8. </w:t>
      </w:r>
      <w:r w:rsidR="00C16893" w:rsidRPr="00156FDE">
        <w:rPr>
          <w:rFonts w:cs="Times New Roman"/>
          <w:color w:val="000000" w:themeColor="text1"/>
          <w:sz w:val="24"/>
          <w:szCs w:val="24"/>
          <w:lang w:eastAsia="pl-PL"/>
        </w:rPr>
        <w:t xml:space="preserve">Obowiązek podania przez Panią/Pana danych osobowych bezpośrednio Pani/Pana dotyczących jest wymogiem ustawowym określonym w przepisach </w:t>
      </w:r>
      <w:proofErr w:type="spellStart"/>
      <w:r w:rsidR="00C16893"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 xml:space="preserve">, związanym z udziałem w postępowaniu o udzielenie zamówienia publicznego; konsekwencje niepodania określonych danych wynikają z </w:t>
      </w:r>
      <w:proofErr w:type="spellStart"/>
      <w:r w:rsidR="00C16893" w:rsidRPr="00156FDE">
        <w:rPr>
          <w:rFonts w:cs="Times New Roman"/>
          <w:color w:val="000000" w:themeColor="text1"/>
          <w:sz w:val="24"/>
          <w:szCs w:val="24"/>
          <w:lang w:eastAsia="pl-PL"/>
        </w:rPr>
        <w:t>Pzp</w:t>
      </w:r>
      <w:proofErr w:type="spellEnd"/>
      <w:r w:rsidR="00C16893" w:rsidRPr="00156FDE">
        <w:rPr>
          <w:rFonts w:cs="Times New Roman"/>
          <w:color w:val="000000" w:themeColor="text1"/>
          <w:sz w:val="24"/>
          <w:szCs w:val="24"/>
          <w:lang w:eastAsia="pl-PL"/>
        </w:rPr>
        <w:t xml:space="preserve">. </w:t>
      </w:r>
    </w:p>
    <w:p w14:paraId="31AF6CC8" w14:textId="66E1ACC7" w:rsidR="00EF772B" w:rsidRPr="00156FDE" w:rsidRDefault="006D5F4E" w:rsidP="00156FDE">
      <w:pPr>
        <w:autoSpaceDE w:val="0"/>
        <w:autoSpaceDN w:val="0"/>
        <w:adjustRightInd w:val="0"/>
        <w:spacing w:after="0"/>
        <w:ind w:left="567" w:hanging="567"/>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35.9. </w:t>
      </w:r>
      <w:r w:rsidR="00C16893" w:rsidRPr="00156FDE">
        <w:rPr>
          <w:rFonts w:cs="Times New Roman"/>
          <w:color w:val="000000" w:themeColor="text1"/>
          <w:sz w:val="24"/>
          <w:szCs w:val="24"/>
          <w:lang w:eastAsia="pl-PL"/>
        </w:rPr>
        <w:t>Przysługuje Pani/Panu prawo do wniesienia skargi do Prezesa Urzędu Ochrony Danych Osobowych, gdy uzna Pani/Pan, że przetwarzanie danych osobowych Pani/Pana dotyczących narusza przepisy RODO.</w:t>
      </w:r>
    </w:p>
    <w:p w14:paraId="31ECF9F7" w14:textId="75AA4020" w:rsidR="00C16893" w:rsidRPr="00156FDE" w:rsidRDefault="006D5F4E" w:rsidP="00156FDE">
      <w:pPr>
        <w:autoSpaceDE w:val="0"/>
        <w:autoSpaceDN w:val="0"/>
        <w:adjustRightInd w:val="0"/>
        <w:spacing w:after="0"/>
        <w:contextualSpacing/>
        <w:jc w:val="both"/>
        <w:rPr>
          <w:rFonts w:cs="Times New Roman"/>
          <w:color w:val="000000" w:themeColor="text1"/>
          <w:sz w:val="24"/>
          <w:szCs w:val="24"/>
          <w:lang w:eastAsia="pl-PL"/>
        </w:rPr>
      </w:pPr>
      <w:r w:rsidRPr="00156FDE">
        <w:rPr>
          <w:rFonts w:cs="Times New Roman"/>
          <w:color w:val="000000" w:themeColor="text1"/>
          <w:sz w:val="24"/>
          <w:szCs w:val="24"/>
          <w:lang w:eastAsia="pl-PL"/>
        </w:rPr>
        <w:t xml:space="preserve">35.10. </w:t>
      </w:r>
      <w:r w:rsidR="00EF772B" w:rsidRPr="00156FDE">
        <w:rPr>
          <w:rFonts w:cs="Times New Roman"/>
          <w:color w:val="000000" w:themeColor="text1"/>
          <w:sz w:val="24"/>
          <w:szCs w:val="24"/>
          <w:lang w:eastAsia="pl-PL"/>
        </w:rPr>
        <w:t>N</w:t>
      </w:r>
      <w:r w:rsidR="00C16893" w:rsidRPr="00156FDE">
        <w:rPr>
          <w:rFonts w:cs="Times New Roman"/>
          <w:color w:val="000000" w:themeColor="text1"/>
          <w:sz w:val="24"/>
          <w:szCs w:val="24"/>
          <w:lang w:eastAsia="pl-PL"/>
        </w:rPr>
        <w:t>ie przysługuje Pani/Panu:</w:t>
      </w:r>
    </w:p>
    <w:p w14:paraId="6B3E533E"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w związku z art. 17 ust. 3 lit. b, d lub e RODO prawo do usunięcia danych osobowych;</w:t>
      </w:r>
    </w:p>
    <w:p w14:paraId="510C5B8C"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prawo do przenoszenia danych osobowych, o którym mowa w art. 20 RODO;</w:t>
      </w:r>
    </w:p>
    <w:p w14:paraId="6220E499" w14:textId="77777777" w:rsidR="00C16893" w:rsidRPr="00156FDE" w:rsidRDefault="00C16893" w:rsidP="00156FDE">
      <w:pPr>
        <w:pStyle w:val="Akapitzlist"/>
        <w:numPr>
          <w:ilvl w:val="0"/>
          <w:numId w:val="23"/>
        </w:numPr>
        <w:autoSpaceDE w:val="0"/>
        <w:autoSpaceDN w:val="0"/>
        <w:adjustRightInd w:val="0"/>
        <w:ind w:left="1281" w:hanging="357"/>
        <w:jc w:val="both"/>
        <w:rPr>
          <w:rFonts w:asciiTheme="minorHAnsi" w:hAnsiTheme="minorHAnsi" w:cs="Times New Roman"/>
          <w:color w:val="000000" w:themeColor="text1"/>
          <w:sz w:val="24"/>
          <w:szCs w:val="24"/>
          <w:lang w:eastAsia="pl-PL"/>
        </w:rPr>
      </w:pPr>
      <w:r w:rsidRPr="00156FDE">
        <w:rPr>
          <w:rFonts w:asciiTheme="minorHAnsi" w:hAnsiTheme="minorHAnsi"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22EE9A26" w14:textId="77777777" w:rsidR="00C16893" w:rsidRPr="00156FDE" w:rsidRDefault="00C16893" w:rsidP="00156FDE">
      <w:pPr>
        <w:pStyle w:val="Akapitzlist"/>
        <w:autoSpaceDE w:val="0"/>
        <w:autoSpaceDN w:val="0"/>
        <w:adjustRightInd w:val="0"/>
        <w:ind w:left="567"/>
        <w:contextualSpacing/>
        <w:jc w:val="both"/>
        <w:rPr>
          <w:rFonts w:asciiTheme="minorHAnsi" w:hAnsiTheme="minorHAnsi" w:cs="Times New Roman"/>
          <w:color w:val="000000" w:themeColor="text1"/>
          <w:sz w:val="24"/>
          <w:szCs w:val="24"/>
          <w:lang w:eastAsia="pl-PL"/>
        </w:rPr>
      </w:pPr>
    </w:p>
    <w:p w14:paraId="369C721B" w14:textId="77777777" w:rsidR="001A514E" w:rsidRPr="00156FDE" w:rsidRDefault="001A514E" w:rsidP="00156FDE">
      <w:pPr>
        <w:spacing w:after="0"/>
        <w:rPr>
          <w:color w:val="000000" w:themeColor="text1"/>
          <w:sz w:val="24"/>
          <w:szCs w:val="24"/>
        </w:rPr>
      </w:pPr>
    </w:p>
    <w:p w14:paraId="2AD24888" w14:textId="54B3A047" w:rsidR="0054753C" w:rsidRPr="00156FDE" w:rsidRDefault="0054753C" w:rsidP="00156FDE">
      <w:pPr>
        <w:pStyle w:val="Akapitzlist"/>
        <w:numPr>
          <w:ilvl w:val="0"/>
          <w:numId w:val="21"/>
        </w:numPr>
        <w:rPr>
          <w:rFonts w:asciiTheme="minorHAnsi" w:hAnsiTheme="minorHAnsi"/>
          <w:b/>
          <w:color w:val="000000" w:themeColor="text1"/>
          <w:sz w:val="24"/>
          <w:szCs w:val="24"/>
        </w:rPr>
      </w:pPr>
      <w:r w:rsidRPr="00156FDE">
        <w:rPr>
          <w:rFonts w:asciiTheme="minorHAnsi" w:hAnsiTheme="minorHAnsi"/>
          <w:b/>
          <w:color w:val="000000" w:themeColor="text1"/>
          <w:sz w:val="24"/>
          <w:szCs w:val="24"/>
        </w:rPr>
        <w:t xml:space="preserve">ZAŁĄCZNIKI DO </w:t>
      </w:r>
      <w:r w:rsidR="0032553F" w:rsidRPr="00156FDE">
        <w:rPr>
          <w:rFonts w:asciiTheme="minorHAnsi" w:hAnsiTheme="minorHAnsi"/>
          <w:b/>
          <w:color w:val="000000" w:themeColor="text1"/>
          <w:sz w:val="24"/>
          <w:szCs w:val="24"/>
        </w:rPr>
        <w:t>IDW</w:t>
      </w:r>
    </w:p>
    <w:p w14:paraId="60355143" w14:textId="77777777" w:rsidR="00EF772B" w:rsidRPr="00156FDE" w:rsidRDefault="00EF772B" w:rsidP="00156FDE">
      <w:pPr>
        <w:spacing w:after="0"/>
        <w:jc w:val="both"/>
        <w:rPr>
          <w:color w:val="000000" w:themeColor="text1"/>
          <w:sz w:val="24"/>
          <w:szCs w:val="24"/>
        </w:rPr>
      </w:pPr>
    </w:p>
    <w:p w14:paraId="787B5898" w14:textId="0A1893AC" w:rsidR="004208FC" w:rsidRPr="00156FDE" w:rsidRDefault="004208FC" w:rsidP="00156FDE">
      <w:pPr>
        <w:spacing w:after="0"/>
        <w:jc w:val="both"/>
        <w:rPr>
          <w:color w:val="000000" w:themeColor="text1"/>
          <w:sz w:val="24"/>
          <w:szCs w:val="24"/>
        </w:rPr>
      </w:pPr>
      <w:r w:rsidRPr="00156FDE">
        <w:rPr>
          <w:color w:val="000000" w:themeColor="text1"/>
          <w:sz w:val="24"/>
          <w:szCs w:val="24"/>
        </w:rPr>
        <w:t xml:space="preserve">Załącznikami do </w:t>
      </w:r>
      <w:r w:rsidR="0032553F" w:rsidRPr="00156FDE">
        <w:rPr>
          <w:color w:val="000000" w:themeColor="text1"/>
          <w:sz w:val="24"/>
          <w:szCs w:val="24"/>
        </w:rPr>
        <w:t>IDW</w:t>
      </w:r>
      <w:r w:rsidRPr="00156FDE">
        <w:rPr>
          <w:color w:val="000000" w:themeColor="text1"/>
          <w:sz w:val="24"/>
          <w:szCs w:val="24"/>
        </w:rPr>
        <w:t xml:space="preserve"> są następujące wzory:</w:t>
      </w:r>
    </w:p>
    <w:p w14:paraId="2F02B695" w14:textId="77777777" w:rsidR="005E2C5E" w:rsidRPr="00156FDE" w:rsidRDefault="005E2C5E" w:rsidP="00156FDE">
      <w:pPr>
        <w:spacing w:after="0"/>
        <w:ind w:left="284" w:hanging="284"/>
        <w:jc w:val="both"/>
        <w:rPr>
          <w:color w:val="000000" w:themeColor="text1"/>
          <w:sz w:val="24"/>
          <w:szCs w:val="24"/>
        </w:rPr>
      </w:pPr>
    </w:p>
    <w:p w14:paraId="01B457BE" w14:textId="6BE5D2B9" w:rsidR="006D5F4E"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1. </w:t>
      </w:r>
      <w:r w:rsidR="004208FC" w:rsidRPr="00156FDE">
        <w:rPr>
          <w:color w:val="000000" w:themeColor="text1"/>
          <w:sz w:val="24"/>
          <w:szCs w:val="24"/>
        </w:rPr>
        <w:t>Załącznik nr 1 Wzór Formularza Oferty</w:t>
      </w:r>
      <w:r w:rsidR="00F57462" w:rsidRPr="00156FDE">
        <w:rPr>
          <w:color w:val="000000" w:themeColor="text1"/>
          <w:sz w:val="24"/>
          <w:szCs w:val="24"/>
        </w:rPr>
        <w:t>.</w:t>
      </w:r>
    </w:p>
    <w:p w14:paraId="5F71A571" w14:textId="42939C54" w:rsidR="00D548A0" w:rsidRPr="00156FDE" w:rsidRDefault="006D5F4E" w:rsidP="00156FDE">
      <w:pPr>
        <w:spacing w:after="0"/>
        <w:ind w:left="284" w:hanging="284"/>
        <w:jc w:val="both"/>
        <w:rPr>
          <w:sz w:val="24"/>
          <w:szCs w:val="24"/>
        </w:rPr>
      </w:pPr>
      <w:r w:rsidRPr="00156FDE">
        <w:rPr>
          <w:color w:val="000000" w:themeColor="text1"/>
          <w:sz w:val="24"/>
          <w:szCs w:val="24"/>
        </w:rPr>
        <w:t xml:space="preserve">2. </w:t>
      </w:r>
      <w:r w:rsidR="00D548A0" w:rsidRPr="00156FDE">
        <w:rPr>
          <w:sz w:val="24"/>
          <w:szCs w:val="24"/>
        </w:rPr>
        <w:t xml:space="preserve">Załącznik nr </w:t>
      </w:r>
      <w:r w:rsidR="00BF2D30" w:rsidRPr="00156FDE">
        <w:rPr>
          <w:sz w:val="24"/>
          <w:szCs w:val="24"/>
        </w:rPr>
        <w:t xml:space="preserve">2 </w:t>
      </w:r>
      <w:r w:rsidR="004208FC" w:rsidRPr="00156FDE">
        <w:rPr>
          <w:sz w:val="24"/>
          <w:szCs w:val="24"/>
        </w:rPr>
        <w:t>Wzór wykazu zrealizowanych usług</w:t>
      </w:r>
      <w:r w:rsidR="00D548A0" w:rsidRPr="00156FDE">
        <w:rPr>
          <w:sz w:val="24"/>
          <w:szCs w:val="24"/>
        </w:rPr>
        <w:t xml:space="preserve"> / dostaw</w:t>
      </w:r>
      <w:r w:rsidR="00F57462" w:rsidRPr="00156FDE">
        <w:rPr>
          <w:sz w:val="24"/>
          <w:szCs w:val="24"/>
        </w:rPr>
        <w:t>.</w:t>
      </w:r>
    </w:p>
    <w:p w14:paraId="25E4CAAD" w14:textId="6F2EB1B5" w:rsidR="00D548A0"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3. </w:t>
      </w:r>
      <w:r w:rsidR="00D548A0" w:rsidRPr="00156FDE">
        <w:rPr>
          <w:color w:val="000000" w:themeColor="text1"/>
          <w:sz w:val="24"/>
          <w:szCs w:val="24"/>
        </w:rPr>
        <w:t>Załą</w:t>
      </w:r>
      <w:r w:rsidR="00BF2D30" w:rsidRPr="00156FDE">
        <w:rPr>
          <w:color w:val="000000" w:themeColor="text1"/>
          <w:sz w:val="24"/>
          <w:szCs w:val="24"/>
        </w:rPr>
        <w:t>cznik nr 3</w:t>
      </w:r>
      <w:r w:rsidR="00D548A0" w:rsidRPr="00156FDE">
        <w:rPr>
          <w:color w:val="000000" w:themeColor="text1"/>
          <w:sz w:val="24"/>
          <w:szCs w:val="24"/>
        </w:rPr>
        <w:t xml:space="preserve"> Wzór wykazu osób</w:t>
      </w:r>
      <w:r w:rsidR="00F57462" w:rsidRPr="00156FDE">
        <w:rPr>
          <w:color w:val="000000" w:themeColor="text1"/>
          <w:sz w:val="24"/>
          <w:szCs w:val="24"/>
        </w:rPr>
        <w:t>.</w:t>
      </w:r>
    </w:p>
    <w:p w14:paraId="55401488" w14:textId="25D40B70" w:rsidR="004208FC"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lastRenderedPageBreak/>
        <w:t xml:space="preserve">4. </w:t>
      </w:r>
      <w:r w:rsidR="00BF2D30" w:rsidRPr="00156FDE">
        <w:rPr>
          <w:color w:val="000000" w:themeColor="text1"/>
          <w:sz w:val="24"/>
          <w:szCs w:val="24"/>
        </w:rPr>
        <w:t>Załącznik nr 4</w:t>
      </w:r>
      <w:r w:rsidR="00F85DF6" w:rsidRPr="00156FDE">
        <w:rPr>
          <w:color w:val="000000" w:themeColor="text1"/>
          <w:sz w:val="24"/>
          <w:szCs w:val="24"/>
        </w:rPr>
        <w:t xml:space="preserve"> </w:t>
      </w:r>
      <w:r w:rsidR="004208FC" w:rsidRPr="00156FDE">
        <w:rPr>
          <w:color w:val="000000" w:themeColor="text1"/>
          <w:sz w:val="24"/>
          <w:szCs w:val="24"/>
        </w:rPr>
        <w:t>Wzór listy podmiotów wchodzących w skład tej samej grupy</w:t>
      </w:r>
      <w:r w:rsidR="00FD6BF7" w:rsidRPr="00156FDE">
        <w:rPr>
          <w:color w:val="000000" w:themeColor="text1"/>
          <w:sz w:val="24"/>
          <w:szCs w:val="24"/>
        </w:rPr>
        <w:t xml:space="preserve"> </w:t>
      </w:r>
      <w:r w:rsidR="004208FC" w:rsidRPr="00156FDE">
        <w:rPr>
          <w:color w:val="000000" w:themeColor="text1"/>
          <w:sz w:val="24"/>
          <w:szCs w:val="24"/>
        </w:rPr>
        <w:t>kapitałowej albo braku przynależności do grupy kapitałowej</w:t>
      </w:r>
      <w:r w:rsidR="00FD6BF7" w:rsidRPr="00156FDE">
        <w:rPr>
          <w:color w:val="000000" w:themeColor="text1"/>
          <w:sz w:val="24"/>
          <w:szCs w:val="24"/>
        </w:rPr>
        <w:t>.</w:t>
      </w:r>
    </w:p>
    <w:p w14:paraId="16607C67" w14:textId="653FA373"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5. </w:t>
      </w:r>
      <w:r w:rsidR="004208FC" w:rsidRPr="00156FDE">
        <w:rPr>
          <w:color w:val="000000" w:themeColor="text1"/>
          <w:sz w:val="24"/>
          <w:szCs w:val="24"/>
        </w:rPr>
        <w:t xml:space="preserve">Załącznik nr 5 Oświadczenie wymagane od wykonawcy w </w:t>
      </w:r>
      <w:r w:rsidR="00EF772B" w:rsidRPr="00156FDE">
        <w:rPr>
          <w:color w:val="000000" w:themeColor="text1"/>
          <w:sz w:val="24"/>
          <w:szCs w:val="24"/>
        </w:rPr>
        <w:t xml:space="preserve">zakresie wypełnienia obowiązków </w:t>
      </w:r>
      <w:r w:rsidR="004208FC" w:rsidRPr="00156FDE">
        <w:rPr>
          <w:color w:val="000000" w:themeColor="text1"/>
          <w:sz w:val="24"/>
          <w:szCs w:val="24"/>
        </w:rPr>
        <w:t>informacyjnych przewidzianych w art. 13 lub art. 14 RODO</w:t>
      </w:r>
      <w:r w:rsidR="006F2119" w:rsidRPr="00156FDE">
        <w:rPr>
          <w:color w:val="000000" w:themeColor="text1"/>
          <w:sz w:val="24"/>
          <w:szCs w:val="24"/>
        </w:rPr>
        <w:t>.</w:t>
      </w:r>
    </w:p>
    <w:p w14:paraId="0E912A7A" w14:textId="0EC3D907"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6. </w:t>
      </w:r>
      <w:r w:rsidR="006F2119" w:rsidRPr="00156FDE">
        <w:rPr>
          <w:color w:val="000000" w:themeColor="text1"/>
          <w:sz w:val="24"/>
          <w:szCs w:val="24"/>
        </w:rPr>
        <w:t xml:space="preserve">Załącznik nr 6 </w:t>
      </w:r>
      <w:r w:rsidR="006978BD" w:rsidRPr="00156FDE">
        <w:rPr>
          <w:color w:val="000000" w:themeColor="text1"/>
          <w:sz w:val="24"/>
          <w:szCs w:val="24"/>
        </w:rPr>
        <w:t>–</w:t>
      </w:r>
      <w:r w:rsidR="006F2119" w:rsidRPr="00156FDE">
        <w:rPr>
          <w:color w:val="000000" w:themeColor="text1"/>
          <w:sz w:val="24"/>
          <w:szCs w:val="24"/>
        </w:rPr>
        <w:t xml:space="preserve"> </w:t>
      </w:r>
      <w:r w:rsidR="006978BD" w:rsidRPr="00156FDE">
        <w:rPr>
          <w:color w:val="000000" w:themeColor="text1"/>
          <w:sz w:val="24"/>
          <w:szCs w:val="24"/>
        </w:rPr>
        <w:t>identyfikator postępowania i klucz publiczny.</w:t>
      </w:r>
    </w:p>
    <w:p w14:paraId="7217407E" w14:textId="6A8F2E00" w:rsidR="006F2119" w:rsidRPr="00156FDE" w:rsidRDefault="006D5F4E" w:rsidP="00156FDE">
      <w:pPr>
        <w:spacing w:after="0"/>
        <w:ind w:left="284" w:hanging="284"/>
        <w:jc w:val="both"/>
        <w:rPr>
          <w:color w:val="000000" w:themeColor="text1"/>
          <w:sz w:val="24"/>
          <w:szCs w:val="24"/>
        </w:rPr>
      </w:pPr>
      <w:r w:rsidRPr="00156FDE">
        <w:rPr>
          <w:color w:val="000000" w:themeColor="text1"/>
          <w:sz w:val="24"/>
          <w:szCs w:val="24"/>
        </w:rPr>
        <w:t xml:space="preserve">7. </w:t>
      </w:r>
      <w:r w:rsidR="006F2119" w:rsidRPr="00156FDE">
        <w:rPr>
          <w:color w:val="000000" w:themeColor="text1"/>
          <w:sz w:val="24"/>
          <w:szCs w:val="24"/>
        </w:rPr>
        <w:t>Załącznik nr 7 – Jednolity Europejski Dokument Zamówienia.</w:t>
      </w:r>
    </w:p>
    <w:p w14:paraId="01120821" w14:textId="77777777" w:rsidR="00EF772B" w:rsidRPr="00156FDE" w:rsidRDefault="00EF772B" w:rsidP="00156FDE">
      <w:pPr>
        <w:spacing w:after="0"/>
        <w:jc w:val="both"/>
        <w:rPr>
          <w:color w:val="000000" w:themeColor="text1"/>
          <w:sz w:val="24"/>
          <w:szCs w:val="24"/>
        </w:rPr>
      </w:pPr>
    </w:p>
    <w:p w14:paraId="2BCE9243" w14:textId="77777777" w:rsidR="004208FC" w:rsidRPr="00156FDE" w:rsidRDefault="004208FC" w:rsidP="00156FDE">
      <w:pPr>
        <w:spacing w:after="0"/>
        <w:jc w:val="both"/>
        <w:rPr>
          <w:color w:val="000000" w:themeColor="text1"/>
          <w:sz w:val="24"/>
          <w:szCs w:val="24"/>
        </w:rPr>
      </w:pPr>
      <w:r w:rsidRPr="00156FDE">
        <w:rPr>
          <w:color w:val="000000" w:themeColor="text1"/>
          <w:sz w:val="24"/>
          <w:szCs w:val="24"/>
        </w:rPr>
        <w:t>Zamawiający dopuszcza zmiany wielkości pól załączników oraz odmiany wyrazów wynikające ze złożenia oferty wspólnej.</w:t>
      </w:r>
    </w:p>
    <w:p w14:paraId="2ECDD7A1" w14:textId="77777777" w:rsidR="0054753C" w:rsidRPr="00156FDE" w:rsidRDefault="004208FC" w:rsidP="00156FDE">
      <w:pPr>
        <w:spacing w:after="0"/>
        <w:rPr>
          <w:color w:val="000000" w:themeColor="text1"/>
          <w:sz w:val="24"/>
          <w:szCs w:val="24"/>
        </w:rPr>
      </w:pPr>
      <w:r w:rsidRPr="00156FDE">
        <w:rPr>
          <w:color w:val="000000" w:themeColor="text1"/>
          <w:sz w:val="24"/>
          <w:szCs w:val="24"/>
        </w:rPr>
        <w:t>Wprowadzone zmiany nie mogą zmieniać treści załączników.</w:t>
      </w:r>
    </w:p>
    <w:sectPr w:rsidR="0054753C" w:rsidRPr="00156FDE">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EEDD9" w16cid:durableId="1FC69385"/>
  <w16cid:commentId w16cid:paraId="6DC75E1E" w16cid:durableId="1FC69467"/>
  <w16cid:commentId w16cid:paraId="14729F42" w16cid:durableId="1FC694E6"/>
  <w16cid:commentId w16cid:paraId="0C547248" w16cid:durableId="1FC69543"/>
  <w16cid:commentId w16cid:paraId="1EB0FCB0" w16cid:durableId="1FC6967F"/>
  <w16cid:commentId w16cid:paraId="06DABF30" w16cid:durableId="1FC696F5"/>
  <w16cid:commentId w16cid:paraId="10E54059" w16cid:durableId="1FC69718"/>
  <w16cid:commentId w16cid:paraId="0EE80620" w16cid:durableId="1FC69753"/>
  <w16cid:commentId w16cid:paraId="0225E40A" w16cid:durableId="1FC69FCA"/>
  <w16cid:commentId w16cid:paraId="3ACB75A2" w16cid:durableId="1FC69FFF"/>
  <w16cid:commentId w16cid:paraId="2A6CA896" w16cid:durableId="1FC6A0C2"/>
  <w16cid:commentId w16cid:paraId="48EE7EB6" w16cid:durableId="1FC6A127"/>
  <w16cid:commentId w16cid:paraId="007FED27" w16cid:durableId="1FC6A175"/>
  <w16cid:commentId w16cid:paraId="46B9AD43" w16cid:durableId="1FC6A18F"/>
  <w16cid:commentId w16cid:paraId="5C38B0BE" w16cid:durableId="1FC6A1DA"/>
  <w16cid:commentId w16cid:paraId="05E14052" w16cid:durableId="1FC6A21D"/>
  <w16cid:commentId w16cid:paraId="2D6D2E5B" w16cid:durableId="1FC6A27B"/>
  <w16cid:commentId w16cid:paraId="5098251C" w16cid:durableId="1FC6A2B7"/>
  <w16cid:commentId w16cid:paraId="77D48B05" w16cid:durableId="1FC6A368"/>
  <w16cid:commentId w16cid:paraId="2FE63594" w16cid:durableId="1FC6A3ED"/>
  <w16cid:commentId w16cid:paraId="2DA244DC" w16cid:durableId="1FC6A402"/>
  <w16cid:commentId w16cid:paraId="45387A72" w16cid:durableId="1FC6A4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9E822" w14:textId="77777777" w:rsidR="003E0791" w:rsidRDefault="003E0791" w:rsidP="0096644B">
      <w:pPr>
        <w:spacing w:after="0" w:line="240" w:lineRule="auto"/>
      </w:pPr>
      <w:r>
        <w:separator/>
      </w:r>
    </w:p>
  </w:endnote>
  <w:endnote w:type="continuationSeparator" w:id="0">
    <w:p w14:paraId="75AA015D" w14:textId="77777777" w:rsidR="003E0791" w:rsidRDefault="003E0791" w:rsidP="0096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62046"/>
      <w:docPartObj>
        <w:docPartGallery w:val="Page Numbers (Bottom of Page)"/>
        <w:docPartUnique/>
      </w:docPartObj>
    </w:sdtPr>
    <w:sdtEndPr/>
    <w:sdtContent>
      <w:p w14:paraId="145D810C" w14:textId="7056AA61" w:rsidR="00156FDE" w:rsidRDefault="00156FDE">
        <w:pPr>
          <w:pStyle w:val="Stopka"/>
          <w:jc w:val="center"/>
        </w:pPr>
        <w:r>
          <w:fldChar w:fldCharType="begin"/>
        </w:r>
        <w:r>
          <w:instrText>PAGE   \* MERGEFORMAT</w:instrText>
        </w:r>
        <w:r>
          <w:fldChar w:fldCharType="separate"/>
        </w:r>
        <w:r w:rsidR="00ED1939">
          <w:rPr>
            <w:noProof/>
          </w:rPr>
          <w:t>37</w:t>
        </w:r>
        <w:r>
          <w:fldChar w:fldCharType="end"/>
        </w:r>
      </w:p>
    </w:sdtContent>
  </w:sdt>
  <w:p w14:paraId="622C678C" w14:textId="77777777" w:rsidR="00156FDE" w:rsidRDefault="00156F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CA1E" w14:textId="77777777" w:rsidR="003E0791" w:rsidRDefault="003E0791" w:rsidP="0096644B">
      <w:pPr>
        <w:spacing w:after="0" w:line="240" w:lineRule="auto"/>
      </w:pPr>
      <w:r>
        <w:separator/>
      </w:r>
    </w:p>
  </w:footnote>
  <w:footnote w:type="continuationSeparator" w:id="0">
    <w:p w14:paraId="10C2B876" w14:textId="77777777" w:rsidR="003E0791" w:rsidRDefault="003E0791" w:rsidP="00966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E19DD"/>
    <w:multiLevelType w:val="hybridMultilevel"/>
    <w:tmpl w:val="D50232D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4016E"/>
    <w:multiLevelType w:val="hybridMultilevel"/>
    <w:tmpl w:val="615A1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13437"/>
    <w:multiLevelType w:val="hybridMultilevel"/>
    <w:tmpl w:val="D91EDD88"/>
    <w:lvl w:ilvl="0" w:tplc="AC2805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7A2685A"/>
    <w:multiLevelType w:val="multilevel"/>
    <w:tmpl w:val="20861F44"/>
    <w:lvl w:ilvl="0">
      <w:start w:val="1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7733B"/>
    <w:multiLevelType w:val="multilevel"/>
    <w:tmpl w:val="E048CC14"/>
    <w:lvl w:ilvl="0">
      <w:start w:val="36"/>
      <w:numFmt w:val="decimal"/>
      <w:lvlText w:val="%1."/>
      <w:lvlJc w:val="left"/>
      <w:pPr>
        <w:ind w:left="435" w:hanging="435"/>
      </w:pPr>
      <w:rPr>
        <w:rFonts w:cstheme="minorBidi" w:hint="default"/>
      </w:rPr>
    </w:lvl>
    <w:lvl w:ilvl="1">
      <w:start w:val="1"/>
      <w:numFmt w:val="decimal"/>
      <w:lvlText w:val="%1.%2."/>
      <w:lvlJc w:val="left"/>
      <w:pPr>
        <w:ind w:left="4972" w:hanging="435"/>
      </w:pPr>
      <w:rPr>
        <w:rFonts w:cstheme="minorBidi" w:hint="default"/>
      </w:rPr>
    </w:lvl>
    <w:lvl w:ilvl="2">
      <w:start w:val="1"/>
      <w:numFmt w:val="decimal"/>
      <w:lvlText w:val="%1.%2.%3."/>
      <w:lvlJc w:val="left"/>
      <w:pPr>
        <w:ind w:left="9794" w:hanging="720"/>
      </w:pPr>
      <w:rPr>
        <w:rFonts w:cstheme="minorBidi" w:hint="default"/>
      </w:rPr>
    </w:lvl>
    <w:lvl w:ilvl="3">
      <w:start w:val="1"/>
      <w:numFmt w:val="decimal"/>
      <w:lvlText w:val="%1.%2.%3.%4."/>
      <w:lvlJc w:val="left"/>
      <w:pPr>
        <w:ind w:left="14331" w:hanging="720"/>
      </w:pPr>
      <w:rPr>
        <w:rFonts w:cstheme="minorBidi" w:hint="default"/>
      </w:rPr>
    </w:lvl>
    <w:lvl w:ilvl="4">
      <w:start w:val="1"/>
      <w:numFmt w:val="decimal"/>
      <w:lvlText w:val="%1.%2.%3.%4.%5."/>
      <w:lvlJc w:val="left"/>
      <w:pPr>
        <w:ind w:left="19228" w:hanging="1080"/>
      </w:pPr>
      <w:rPr>
        <w:rFonts w:cstheme="minorBidi" w:hint="default"/>
      </w:rPr>
    </w:lvl>
    <w:lvl w:ilvl="5">
      <w:start w:val="1"/>
      <w:numFmt w:val="decimal"/>
      <w:lvlText w:val="%1.%2.%3.%4.%5.%6."/>
      <w:lvlJc w:val="left"/>
      <w:pPr>
        <w:ind w:left="23765" w:hanging="1080"/>
      </w:pPr>
      <w:rPr>
        <w:rFonts w:cstheme="minorBidi" w:hint="default"/>
      </w:rPr>
    </w:lvl>
    <w:lvl w:ilvl="6">
      <w:start w:val="1"/>
      <w:numFmt w:val="decimal"/>
      <w:lvlText w:val="%1.%2.%3.%4.%5.%6.%7."/>
      <w:lvlJc w:val="left"/>
      <w:pPr>
        <w:ind w:left="28662" w:hanging="1440"/>
      </w:pPr>
      <w:rPr>
        <w:rFonts w:cstheme="minorBidi" w:hint="default"/>
      </w:rPr>
    </w:lvl>
    <w:lvl w:ilvl="7">
      <w:start w:val="1"/>
      <w:numFmt w:val="decimal"/>
      <w:lvlText w:val="%1.%2.%3.%4.%5.%6.%7.%8."/>
      <w:lvlJc w:val="left"/>
      <w:pPr>
        <w:ind w:left="-32337" w:hanging="1440"/>
      </w:pPr>
      <w:rPr>
        <w:rFonts w:cstheme="minorBidi" w:hint="default"/>
      </w:rPr>
    </w:lvl>
    <w:lvl w:ilvl="8">
      <w:start w:val="1"/>
      <w:numFmt w:val="decimal"/>
      <w:lvlText w:val="%1.%2.%3.%4.%5.%6.%7.%8.%9."/>
      <w:lvlJc w:val="left"/>
      <w:pPr>
        <w:ind w:left="-27440" w:hanging="1800"/>
      </w:pPr>
      <w:rPr>
        <w:rFonts w:cstheme="minorBidi" w:hint="default"/>
      </w:rPr>
    </w:lvl>
  </w:abstractNum>
  <w:abstractNum w:abstractNumId="6" w15:restartNumberingAfterBreak="0">
    <w:nsid w:val="256E2203"/>
    <w:multiLevelType w:val="multilevel"/>
    <w:tmpl w:val="2488C7B8"/>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4A4610"/>
    <w:multiLevelType w:val="multilevel"/>
    <w:tmpl w:val="6A5A7B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DA124D8"/>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15:restartNumberingAfterBreak="0">
    <w:nsid w:val="36DA7E7C"/>
    <w:multiLevelType w:val="hybridMultilevel"/>
    <w:tmpl w:val="C4683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93578"/>
    <w:multiLevelType w:val="hybridMultilevel"/>
    <w:tmpl w:val="01DEF73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694635"/>
    <w:multiLevelType w:val="hybridMultilevel"/>
    <w:tmpl w:val="4D08B0D8"/>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C776DA"/>
    <w:multiLevelType w:val="hybridMultilevel"/>
    <w:tmpl w:val="D6D2F66A"/>
    <w:lvl w:ilvl="0" w:tplc="2C946F34">
      <w:start w:val="1"/>
      <w:numFmt w:val="lowerLetter"/>
      <w:lvlText w:val="%1)"/>
      <w:lvlJc w:val="left"/>
      <w:pPr>
        <w:ind w:left="22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6D277C"/>
    <w:multiLevelType w:val="hybridMultilevel"/>
    <w:tmpl w:val="D5A6C7BE"/>
    <w:lvl w:ilvl="0" w:tplc="2554920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3A97F05"/>
    <w:multiLevelType w:val="hybridMultilevel"/>
    <w:tmpl w:val="59826AB2"/>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DD0B87"/>
    <w:multiLevelType w:val="multilevel"/>
    <w:tmpl w:val="1BFCFE96"/>
    <w:lvl w:ilvl="0">
      <w:start w:val="1"/>
      <w:numFmt w:val="upperRoman"/>
      <w:pStyle w:val="StylPodtytuaciskiTimesNewRomanZoonyTimesNewRo1"/>
      <w:lvlText w:val="%1."/>
      <w:lvlJc w:val="left"/>
      <w:pPr>
        <w:tabs>
          <w:tab w:val="num" w:pos="720"/>
        </w:tabs>
        <w:ind w:left="720" w:hanging="720"/>
      </w:pPr>
      <w:rPr>
        <w:rFonts w:ascii="Segoe UI Light" w:hAnsi="Segoe UI Light" w:cs="Segoe UI Light" w:hint="default"/>
        <w:b/>
      </w:rPr>
    </w:lvl>
    <w:lvl w:ilvl="1">
      <w:start w:val="1"/>
      <w:numFmt w:val="decimal"/>
      <w:lvlText w:val="%2."/>
      <w:lvlJc w:val="left"/>
      <w:pPr>
        <w:tabs>
          <w:tab w:val="num" w:pos="360"/>
        </w:tabs>
        <w:ind w:left="360" w:hanging="360"/>
      </w:pPr>
      <w:rPr>
        <w:rFonts w:ascii="Segoe UI Light" w:eastAsia="Times New Roman" w:hAnsi="Segoe UI Light" w:cs="Segoe UI Light" w:hint="default"/>
        <w:b w:val="0"/>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625357E"/>
    <w:multiLevelType w:val="hybridMultilevel"/>
    <w:tmpl w:val="841C8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485AD0"/>
    <w:multiLevelType w:val="hybridMultilevel"/>
    <w:tmpl w:val="3412E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450BB"/>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4D5C5D"/>
    <w:multiLevelType w:val="hybridMultilevel"/>
    <w:tmpl w:val="35AA3F48"/>
    <w:lvl w:ilvl="0" w:tplc="2554920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607363F9"/>
    <w:multiLevelType w:val="hybridMultilevel"/>
    <w:tmpl w:val="2C309A50"/>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51373C"/>
    <w:multiLevelType w:val="multilevel"/>
    <w:tmpl w:val="5C2674B0"/>
    <w:lvl w:ilvl="0">
      <w:start w:val="2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342C75"/>
    <w:multiLevelType w:val="hybridMultilevel"/>
    <w:tmpl w:val="747C441A"/>
    <w:lvl w:ilvl="0" w:tplc="AC2805FC">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74EE1E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76167057"/>
    <w:multiLevelType w:val="multilevel"/>
    <w:tmpl w:val="5C2674B0"/>
    <w:lvl w:ilvl="0">
      <w:start w:val="3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B277AE"/>
    <w:multiLevelType w:val="multilevel"/>
    <w:tmpl w:val="1A62981E"/>
    <w:lvl w:ilvl="0">
      <w:start w:val="27"/>
      <w:numFmt w:val="decimal"/>
      <w:lvlText w:val="%1."/>
      <w:lvlJc w:val="left"/>
      <w:pPr>
        <w:ind w:left="435" w:hanging="435"/>
      </w:pPr>
      <w:rPr>
        <w:rFonts w:asciiTheme="minorHAnsi" w:hAnsiTheme="minorHAnsi" w:hint="default"/>
      </w:rPr>
    </w:lvl>
    <w:lvl w:ilvl="1">
      <w:start w:val="4"/>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num w:numId="1">
    <w:abstractNumId w:val="9"/>
  </w:num>
  <w:num w:numId="2">
    <w:abstractNumId w:val="8"/>
  </w:num>
  <w:num w:numId="3">
    <w:abstractNumId w:val="2"/>
  </w:num>
  <w:num w:numId="4">
    <w:abstractNumId w:val="19"/>
  </w:num>
  <w:num w:numId="5">
    <w:abstractNumId w:val="13"/>
  </w:num>
  <w:num w:numId="6">
    <w:abstractNumId w:val="7"/>
  </w:num>
  <w:num w:numId="7">
    <w:abstractNumId w:val="24"/>
  </w:num>
  <w:num w:numId="8">
    <w:abstractNumId w:val="0"/>
  </w:num>
  <w:num w:numId="9">
    <w:abstractNumId w:val="14"/>
  </w:num>
  <w:num w:numId="10">
    <w:abstractNumId w:val="12"/>
  </w:num>
  <w:num w:numId="11">
    <w:abstractNumId w:val="15"/>
  </w:num>
  <w:num w:numId="12">
    <w:abstractNumId w:val="1"/>
  </w:num>
  <w:num w:numId="13">
    <w:abstractNumId w:val="21"/>
  </w:num>
  <w:num w:numId="14">
    <w:abstractNumId w:val="4"/>
  </w:num>
  <w:num w:numId="15">
    <w:abstractNumId w:val="11"/>
  </w:num>
  <w:num w:numId="16">
    <w:abstractNumId w:val="20"/>
  </w:num>
  <w:num w:numId="17">
    <w:abstractNumId w:val="6"/>
  </w:num>
  <w:num w:numId="18">
    <w:abstractNumId w:val="22"/>
  </w:num>
  <w:num w:numId="19">
    <w:abstractNumId w:val="26"/>
  </w:num>
  <w:num w:numId="20">
    <w:abstractNumId w:val="25"/>
  </w:num>
  <w:num w:numId="21">
    <w:abstractNumId w:val="5"/>
  </w:num>
  <w:num w:numId="22">
    <w:abstractNumId w:val="10"/>
  </w:num>
  <w:num w:numId="23">
    <w:abstractNumId w:val="23"/>
  </w:num>
  <w:num w:numId="24">
    <w:abstractNumId w:val="16"/>
  </w:num>
  <w:num w:numId="25">
    <w:abstractNumId w:val="3"/>
  </w:num>
  <w:num w:numId="26">
    <w:abstractNumId w:val="17"/>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4E"/>
    <w:rsid w:val="00017B6C"/>
    <w:rsid w:val="00020BC3"/>
    <w:rsid w:val="0003614E"/>
    <w:rsid w:val="000419C0"/>
    <w:rsid w:val="00043F89"/>
    <w:rsid w:val="000507C0"/>
    <w:rsid w:val="00053582"/>
    <w:rsid w:val="00060BB4"/>
    <w:rsid w:val="00063A00"/>
    <w:rsid w:val="00085201"/>
    <w:rsid w:val="00091CCB"/>
    <w:rsid w:val="000C2FA9"/>
    <w:rsid w:val="000C7D19"/>
    <w:rsid w:val="000D444B"/>
    <w:rsid w:val="000F538F"/>
    <w:rsid w:val="000F6DDD"/>
    <w:rsid w:val="00136783"/>
    <w:rsid w:val="00156FDE"/>
    <w:rsid w:val="00186131"/>
    <w:rsid w:val="001A514E"/>
    <w:rsid w:val="001F36F6"/>
    <w:rsid w:val="002066ED"/>
    <w:rsid w:val="002256EC"/>
    <w:rsid w:val="00251ACB"/>
    <w:rsid w:val="00256741"/>
    <w:rsid w:val="002636DC"/>
    <w:rsid w:val="002733C4"/>
    <w:rsid w:val="00274088"/>
    <w:rsid w:val="00275FE5"/>
    <w:rsid w:val="00281E90"/>
    <w:rsid w:val="002A789F"/>
    <w:rsid w:val="002B61D8"/>
    <w:rsid w:val="002E252B"/>
    <w:rsid w:val="002F2345"/>
    <w:rsid w:val="002F31B9"/>
    <w:rsid w:val="0032553F"/>
    <w:rsid w:val="00380214"/>
    <w:rsid w:val="003A7AB1"/>
    <w:rsid w:val="003B4597"/>
    <w:rsid w:val="003D3443"/>
    <w:rsid w:val="003E0791"/>
    <w:rsid w:val="003E4DBD"/>
    <w:rsid w:val="0040564D"/>
    <w:rsid w:val="004208FC"/>
    <w:rsid w:val="0042508E"/>
    <w:rsid w:val="00425581"/>
    <w:rsid w:val="00440708"/>
    <w:rsid w:val="00465D3C"/>
    <w:rsid w:val="00495EA4"/>
    <w:rsid w:val="004972CB"/>
    <w:rsid w:val="004D3E2F"/>
    <w:rsid w:val="004E221E"/>
    <w:rsid w:val="004F53A2"/>
    <w:rsid w:val="0052709D"/>
    <w:rsid w:val="00546A3B"/>
    <w:rsid w:val="0054753C"/>
    <w:rsid w:val="005606B7"/>
    <w:rsid w:val="00566B5C"/>
    <w:rsid w:val="00573586"/>
    <w:rsid w:val="005A4CFF"/>
    <w:rsid w:val="005A5361"/>
    <w:rsid w:val="005A569D"/>
    <w:rsid w:val="005D43B9"/>
    <w:rsid w:val="005E2C5E"/>
    <w:rsid w:val="005F1E0B"/>
    <w:rsid w:val="005F3203"/>
    <w:rsid w:val="0063322C"/>
    <w:rsid w:val="006347A3"/>
    <w:rsid w:val="0064304B"/>
    <w:rsid w:val="00644446"/>
    <w:rsid w:val="006773DD"/>
    <w:rsid w:val="00683D86"/>
    <w:rsid w:val="00695135"/>
    <w:rsid w:val="006978BD"/>
    <w:rsid w:val="006A3D96"/>
    <w:rsid w:val="006B57E9"/>
    <w:rsid w:val="006B7DD4"/>
    <w:rsid w:val="006C04A5"/>
    <w:rsid w:val="006D5F4E"/>
    <w:rsid w:val="006F2119"/>
    <w:rsid w:val="007039CF"/>
    <w:rsid w:val="00717E89"/>
    <w:rsid w:val="00723717"/>
    <w:rsid w:val="00724725"/>
    <w:rsid w:val="007338B8"/>
    <w:rsid w:val="007526AA"/>
    <w:rsid w:val="00756B1F"/>
    <w:rsid w:val="007803CE"/>
    <w:rsid w:val="007A14CC"/>
    <w:rsid w:val="007E1553"/>
    <w:rsid w:val="007F05C3"/>
    <w:rsid w:val="008011C7"/>
    <w:rsid w:val="0080777E"/>
    <w:rsid w:val="00817880"/>
    <w:rsid w:val="0082712B"/>
    <w:rsid w:val="00841846"/>
    <w:rsid w:val="008455BF"/>
    <w:rsid w:val="00851030"/>
    <w:rsid w:val="00854472"/>
    <w:rsid w:val="00864625"/>
    <w:rsid w:val="00873ED5"/>
    <w:rsid w:val="00881750"/>
    <w:rsid w:val="00887FC4"/>
    <w:rsid w:val="008A4352"/>
    <w:rsid w:val="008B07FC"/>
    <w:rsid w:val="008C15FF"/>
    <w:rsid w:val="00911186"/>
    <w:rsid w:val="0091131F"/>
    <w:rsid w:val="009150DD"/>
    <w:rsid w:val="00915C4B"/>
    <w:rsid w:val="009213A7"/>
    <w:rsid w:val="00926F56"/>
    <w:rsid w:val="00933375"/>
    <w:rsid w:val="009553AD"/>
    <w:rsid w:val="0096644B"/>
    <w:rsid w:val="009B6F9F"/>
    <w:rsid w:val="009C0688"/>
    <w:rsid w:val="009D42B9"/>
    <w:rsid w:val="009F1A1C"/>
    <w:rsid w:val="00A2189D"/>
    <w:rsid w:val="00A33F53"/>
    <w:rsid w:val="00A37A36"/>
    <w:rsid w:val="00A41A73"/>
    <w:rsid w:val="00A56FA1"/>
    <w:rsid w:val="00A5719C"/>
    <w:rsid w:val="00A6392E"/>
    <w:rsid w:val="00A83CA1"/>
    <w:rsid w:val="00AB6DDE"/>
    <w:rsid w:val="00B06187"/>
    <w:rsid w:val="00B0619A"/>
    <w:rsid w:val="00B15716"/>
    <w:rsid w:val="00B443DE"/>
    <w:rsid w:val="00B55030"/>
    <w:rsid w:val="00B93BE6"/>
    <w:rsid w:val="00BB22FC"/>
    <w:rsid w:val="00BE314A"/>
    <w:rsid w:val="00BF11C0"/>
    <w:rsid w:val="00BF2D30"/>
    <w:rsid w:val="00BF77F9"/>
    <w:rsid w:val="00C06344"/>
    <w:rsid w:val="00C07059"/>
    <w:rsid w:val="00C16893"/>
    <w:rsid w:val="00C33A5F"/>
    <w:rsid w:val="00C535C5"/>
    <w:rsid w:val="00C827E1"/>
    <w:rsid w:val="00C87311"/>
    <w:rsid w:val="00C93218"/>
    <w:rsid w:val="00CC756E"/>
    <w:rsid w:val="00CE3306"/>
    <w:rsid w:val="00CF3FA9"/>
    <w:rsid w:val="00CF5FA1"/>
    <w:rsid w:val="00D14673"/>
    <w:rsid w:val="00D14A32"/>
    <w:rsid w:val="00D171B0"/>
    <w:rsid w:val="00D429FB"/>
    <w:rsid w:val="00D548A0"/>
    <w:rsid w:val="00D87256"/>
    <w:rsid w:val="00D92CE9"/>
    <w:rsid w:val="00DB0A72"/>
    <w:rsid w:val="00DD76BF"/>
    <w:rsid w:val="00DD7C2B"/>
    <w:rsid w:val="00DE70E9"/>
    <w:rsid w:val="00DF1DD0"/>
    <w:rsid w:val="00DF2566"/>
    <w:rsid w:val="00DF2826"/>
    <w:rsid w:val="00DF4BF6"/>
    <w:rsid w:val="00E034D2"/>
    <w:rsid w:val="00E35898"/>
    <w:rsid w:val="00E37FAF"/>
    <w:rsid w:val="00E545E1"/>
    <w:rsid w:val="00E6033F"/>
    <w:rsid w:val="00E810D7"/>
    <w:rsid w:val="00E83C72"/>
    <w:rsid w:val="00EA0220"/>
    <w:rsid w:val="00EB0BD3"/>
    <w:rsid w:val="00EB6CA6"/>
    <w:rsid w:val="00ED1939"/>
    <w:rsid w:val="00EF1182"/>
    <w:rsid w:val="00EF772B"/>
    <w:rsid w:val="00F264D5"/>
    <w:rsid w:val="00F539B1"/>
    <w:rsid w:val="00F56CEF"/>
    <w:rsid w:val="00F57462"/>
    <w:rsid w:val="00F70E26"/>
    <w:rsid w:val="00F85DF6"/>
    <w:rsid w:val="00F878CA"/>
    <w:rsid w:val="00F904FB"/>
    <w:rsid w:val="00FD35F0"/>
    <w:rsid w:val="00FD6BF7"/>
    <w:rsid w:val="00FE5B8C"/>
    <w:rsid w:val="00FE6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6CF7"/>
  <w15:docId w15:val="{BE568243-FF33-2843-8E1A-5C5E5D1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733C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733C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733C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733C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733C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733C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2733C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733C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733C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16893"/>
    <w:rPr>
      <w:color w:val="0000FF"/>
      <w:u w:val="single"/>
    </w:rPr>
  </w:style>
  <w:style w:type="paragraph" w:styleId="NormalnyWeb">
    <w:name w:val="Normal (Web)"/>
    <w:basedOn w:val="Normalny"/>
    <w:uiPriority w:val="99"/>
    <w:semiHidden/>
    <w:unhideWhenUsed/>
    <w:rsid w:val="00C1689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Tekstpodstawowy1">
    <w:name w:val="Tekst podstawowy1"/>
    <w:aliases w:val="a2,Znak Znak,Znak,Znak Znak Znak Znak Znak"/>
    <w:basedOn w:val="Normalny"/>
    <w:uiPriority w:val="99"/>
    <w:semiHidden/>
    <w:rsid w:val="00C16893"/>
    <w:pPr>
      <w:spacing w:after="0" w:line="240" w:lineRule="auto"/>
    </w:pPr>
    <w:rPr>
      <w:rFonts w:ascii="Arial" w:eastAsia="Times New Roman" w:hAnsi="Arial" w:cs="Arial"/>
      <w:sz w:val="24"/>
      <w:szCs w:val="24"/>
      <w:lang w:eastAsia="pl-PL"/>
    </w:rPr>
  </w:style>
  <w:style w:type="paragraph" w:styleId="Tekstpodstawowy2">
    <w:name w:val="Body Text 2"/>
    <w:basedOn w:val="Normalny"/>
    <w:link w:val="Tekstpodstawowy2Znak"/>
    <w:uiPriority w:val="99"/>
    <w:unhideWhenUsed/>
    <w:rsid w:val="00C16893"/>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C16893"/>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uiPriority w:val="99"/>
    <w:semiHidden/>
    <w:unhideWhenUsed/>
    <w:rsid w:val="00C16893"/>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semiHidden/>
    <w:rsid w:val="00C16893"/>
    <w:rPr>
      <w:rFonts w:ascii="Times New Roman" w:eastAsia="Times New Roman" w:hAnsi="Times New Roman" w:cs="Times New Roman"/>
      <w:i/>
      <w:iCs/>
      <w:sz w:val="24"/>
      <w:szCs w:val="24"/>
      <w:lang w:eastAsia="pl-PL"/>
    </w:rPr>
  </w:style>
  <w:style w:type="paragraph" w:styleId="Tekstpodstawowywcity3">
    <w:name w:val="Body Text Indent 3"/>
    <w:basedOn w:val="Normalny"/>
    <w:link w:val="Tekstpodstawowywcity3Znak"/>
    <w:uiPriority w:val="99"/>
    <w:semiHidden/>
    <w:unhideWhenUsed/>
    <w:rsid w:val="00C16893"/>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C16893"/>
    <w:rPr>
      <w:rFonts w:ascii="Times New Roman" w:eastAsia="Times New Roman" w:hAnsi="Times New Roman" w:cs="Times New Roman"/>
      <w:lang w:eastAsia="pl-PL"/>
    </w:rPr>
  </w:style>
  <w:style w:type="paragraph" w:styleId="Bezodstpw">
    <w:name w:val="No Spacing"/>
    <w:uiPriority w:val="1"/>
    <w:qFormat/>
    <w:rsid w:val="00C16893"/>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Numerowanie Znak,Akapit z listą BS Znak,Kolorowa lista — akcent 11 Znak"/>
    <w:link w:val="Akapitzlist"/>
    <w:uiPriority w:val="99"/>
    <w:locked/>
    <w:rsid w:val="00C16893"/>
    <w:rPr>
      <w:rFonts w:ascii="Arial" w:eastAsia="Times New Roman" w:hAnsi="Arial" w:cs="Arial"/>
    </w:rPr>
  </w:style>
  <w:style w:type="paragraph" w:styleId="Akapitzlist">
    <w:name w:val="List Paragraph"/>
    <w:aliases w:val="CW_Lista,Numerowanie,Akapit z listą BS,Kolorowa lista — akcent 11"/>
    <w:basedOn w:val="Normalny"/>
    <w:link w:val="AkapitzlistZnak"/>
    <w:uiPriority w:val="99"/>
    <w:qFormat/>
    <w:rsid w:val="00C16893"/>
    <w:pPr>
      <w:spacing w:after="0"/>
      <w:ind w:left="720"/>
    </w:pPr>
    <w:rPr>
      <w:rFonts w:ascii="Arial" w:eastAsia="Times New Roman" w:hAnsi="Arial" w:cs="Arial"/>
    </w:rPr>
  </w:style>
  <w:style w:type="paragraph" w:customStyle="1" w:styleId="western">
    <w:name w:val="western"/>
    <w:basedOn w:val="Normalny"/>
    <w:uiPriority w:val="99"/>
    <w:rsid w:val="00C16893"/>
    <w:pPr>
      <w:spacing w:before="100" w:beforeAutospacing="1" w:after="100" w:afterAutospacing="1" w:line="240" w:lineRule="auto"/>
    </w:pPr>
    <w:rPr>
      <w:rFonts w:ascii="Arial" w:eastAsia="Times New Roman" w:hAnsi="Arial" w:cs="Arial"/>
      <w:sz w:val="24"/>
      <w:szCs w:val="24"/>
      <w:lang w:eastAsia="pl-PL"/>
    </w:rPr>
  </w:style>
  <w:style w:type="paragraph" w:customStyle="1" w:styleId="Default">
    <w:name w:val="Default"/>
    <w:uiPriority w:val="99"/>
    <w:rsid w:val="00C16893"/>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C16893"/>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customStyle="1" w:styleId="tekstdokbold">
    <w:name w:val="tekst dok. bold"/>
    <w:rsid w:val="00C16893"/>
    <w:rPr>
      <w:b/>
      <w:bCs/>
    </w:rPr>
  </w:style>
  <w:style w:type="paragraph" w:styleId="Nagwek">
    <w:name w:val="header"/>
    <w:basedOn w:val="Normalny"/>
    <w:link w:val="NagwekZnak"/>
    <w:uiPriority w:val="99"/>
    <w:unhideWhenUsed/>
    <w:rsid w:val="00966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44B"/>
  </w:style>
  <w:style w:type="paragraph" w:styleId="Stopka">
    <w:name w:val="footer"/>
    <w:basedOn w:val="Normalny"/>
    <w:link w:val="StopkaZnak"/>
    <w:uiPriority w:val="99"/>
    <w:unhideWhenUsed/>
    <w:rsid w:val="00966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44B"/>
  </w:style>
  <w:style w:type="paragraph" w:styleId="Tekstdymka">
    <w:name w:val="Balloon Text"/>
    <w:basedOn w:val="Normalny"/>
    <w:link w:val="TekstdymkaZnak"/>
    <w:uiPriority w:val="99"/>
    <w:semiHidden/>
    <w:unhideWhenUsed/>
    <w:rsid w:val="00BB22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2FC"/>
    <w:rPr>
      <w:rFonts w:ascii="Tahoma" w:hAnsi="Tahoma" w:cs="Tahoma"/>
      <w:sz w:val="16"/>
      <w:szCs w:val="16"/>
    </w:rPr>
  </w:style>
  <w:style w:type="paragraph" w:styleId="Zwykytekst">
    <w:name w:val="Plain Text"/>
    <w:basedOn w:val="Normalny"/>
    <w:link w:val="ZwykytekstZnak"/>
    <w:rsid w:val="00873ED5"/>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873ED5"/>
    <w:rPr>
      <w:rFonts w:ascii="Courier New" w:eastAsia="Times New Roman" w:hAnsi="Courier New" w:cs="Times New Roman"/>
      <w:w w:val="89"/>
      <w:sz w:val="25"/>
      <w:szCs w:val="20"/>
      <w:lang w:val="x-none" w:eastAsia="x-none"/>
    </w:rPr>
  </w:style>
  <w:style w:type="paragraph" w:styleId="Lista">
    <w:name w:val="List"/>
    <w:basedOn w:val="Normalny"/>
    <w:rsid w:val="00873ED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Tekstprzypisudolnego">
    <w:name w:val="footnote text"/>
    <w:basedOn w:val="Normalny"/>
    <w:link w:val="TekstprzypisudolnegoZnak"/>
    <w:uiPriority w:val="99"/>
    <w:semiHidden/>
    <w:unhideWhenUsed/>
    <w:rsid w:val="00873E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3ED5"/>
    <w:rPr>
      <w:sz w:val="20"/>
      <w:szCs w:val="20"/>
    </w:rPr>
  </w:style>
  <w:style w:type="character" w:styleId="Odwoanieprzypisudolnego">
    <w:name w:val="footnote reference"/>
    <w:basedOn w:val="Domylnaczcionkaakapitu"/>
    <w:uiPriority w:val="99"/>
    <w:semiHidden/>
    <w:unhideWhenUsed/>
    <w:rsid w:val="00873ED5"/>
    <w:rPr>
      <w:vertAlign w:val="superscript"/>
    </w:rPr>
  </w:style>
  <w:style w:type="paragraph" w:customStyle="1" w:styleId="parinner">
    <w:name w:val="parinner"/>
    <w:basedOn w:val="Normalny"/>
    <w:rsid w:val="00BF77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733C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2733C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733C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2733C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2733C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2733C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2733C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733C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733C4"/>
    <w:rPr>
      <w:rFonts w:asciiTheme="majorHAnsi" w:eastAsiaTheme="majorEastAsia" w:hAnsiTheme="majorHAnsi" w:cstheme="majorBidi"/>
      <w:i/>
      <w:iCs/>
      <w:color w:val="404040" w:themeColor="text1" w:themeTint="BF"/>
      <w:sz w:val="20"/>
      <w:szCs w:val="20"/>
    </w:rPr>
  </w:style>
  <w:style w:type="character" w:styleId="Odwoaniedokomentarza">
    <w:name w:val="annotation reference"/>
    <w:basedOn w:val="Domylnaczcionkaakapitu"/>
    <w:uiPriority w:val="99"/>
    <w:semiHidden/>
    <w:unhideWhenUsed/>
    <w:rsid w:val="00C87311"/>
    <w:rPr>
      <w:sz w:val="16"/>
      <w:szCs w:val="16"/>
    </w:rPr>
  </w:style>
  <w:style w:type="paragraph" w:styleId="Tekstkomentarza">
    <w:name w:val="annotation text"/>
    <w:basedOn w:val="Normalny"/>
    <w:link w:val="TekstkomentarzaZnak"/>
    <w:uiPriority w:val="99"/>
    <w:semiHidden/>
    <w:unhideWhenUsed/>
    <w:rsid w:val="00C87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311"/>
    <w:rPr>
      <w:sz w:val="20"/>
      <w:szCs w:val="20"/>
    </w:rPr>
  </w:style>
  <w:style w:type="paragraph" w:styleId="Tematkomentarza">
    <w:name w:val="annotation subject"/>
    <w:basedOn w:val="Tekstkomentarza"/>
    <w:next w:val="Tekstkomentarza"/>
    <w:link w:val="TematkomentarzaZnak"/>
    <w:uiPriority w:val="99"/>
    <w:semiHidden/>
    <w:unhideWhenUsed/>
    <w:rsid w:val="00C87311"/>
    <w:rPr>
      <w:b/>
      <w:bCs/>
    </w:rPr>
  </w:style>
  <w:style w:type="character" w:customStyle="1" w:styleId="TematkomentarzaZnak">
    <w:name w:val="Temat komentarza Znak"/>
    <w:basedOn w:val="TekstkomentarzaZnak"/>
    <w:link w:val="Tematkomentarza"/>
    <w:uiPriority w:val="99"/>
    <w:semiHidden/>
    <w:rsid w:val="00C87311"/>
    <w:rPr>
      <w:b/>
      <w:bCs/>
      <w:sz w:val="20"/>
      <w:szCs w:val="20"/>
    </w:rPr>
  </w:style>
  <w:style w:type="character" w:customStyle="1" w:styleId="alb">
    <w:name w:val="a_lb"/>
    <w:basedOn w:val="Domylnaczcionkaakapitu"/>
    <w:rsid w:val="00C87311"/>
  </w:style>
  <w:style w:type="character" w:customStyle="1" w:styleId="apple-converted-space">
    <w:name w:val="apple-converted-space"/>
    <w:basedOn w:val="Domylnaczcionkaakapitu"/>
    <w:rsid w:val="00C87311"/>
  </w:style>
  <w:style w:type="character" w:customStyle="1" w:styleId="fn-ref">
    <w:name w:val="fn-ref"/>
    <w:basedOn w:val="Domylnaczcionkaakapitu"/>
    <w:rsid w:val="00C87311"/>
  </w:style>
  <w:style w:type="paragraph" w:customStyle="1" w:styleId="StylPodtytuaciskiTimesNewRomanZoonyTimesNewRo1">
    <w:name w:val="Styl Podtytuł + (Łaciński) Times New Roman (Złożony) Times New Ro...1"/>
    <w:basedOn w:val="Podtytu"/>
    <w:autoRedefine/>
    <w:rsid w:val="004E221E"/>
    <w:pPr>
      <w:keepNext/>
      <w:numPr>
        <w:ilvl w:val="0"/>
        <w:numId w:val="24"/>
      </w:numPr>
      <w:tabs>
        <w:tab w:val="clear" w:pos="720"/>
        <w:tab w:val="num" w:pos="360"/>
      </w:tabs>
      <w:suppressAutoHyphens/>
      <w:spacing w:before="120" w:after="120" w:line="240" w:lineRule="auto"/>
      <w:ind w:left="0" w:firstLine="0"/>
      <w:jc w:val="center"/>
    </w:pPr>
    <w:rPr>
      <w:rFonts w:ascii="Arial" w:eastAsia="Times New Roman" w:hAnsi="Arial" w:cs="Arial"/>
      <w:b/>
      <w:bCs/>
      <w:caps/>
      <w:color w:val="auto"/>
      <w:spacing w:val="0"/>
      <w:sz w:val="24"/>
      <w:szCs w:val="24"/>
      <w:u w:val="single"/>
      <w:lang w:eastAsia="ar-SA"/>
    </w:rPr>
  </w:style>
  <w:style w:type="paragraph" w:styleId="Podtytu">
    <w:name w:val="Subtitle"/>
    <w:basedOn w:val="Normalny"/>
    <w:next w:val="Normalny"/>
    <w:link w:val="PodtytuZnak"/>
    <w:uiPriority w:val="11"/>
    <w:qFormat/>
    <w:rsid w:val="004E221E"/>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E221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801">
      <w:bodyDiv w:val="1"/>
      <w:marLeft w:val="0"/>
      <w:marRight w:val="0"/>
      <w:marTop w:val="0"/>
      <w:marBottom w:val="0"/>
      <w:divBdr>
        <w:top w:val="none" w:sz="0" w:space="0" w:color="auto"/>
        <w:left w:val="none" w:sz="0" w:space="0" w:color="auto"/>
        <w:bottom w:val="none" w:sz="0" w:space="0" w:color="auto"/>
        <w:right w:val="none" w:sz="0" w:space="0" w:color="auto"/>
      </w:divBdr>
    </w:div>
    <w:div w:id="19088819">
      <w:bodyDiv w:val="1"/>
      <w:marLeft w:val="0"/>
      <w:marRight w:val="0"/>
      <w:marTop w:val="0"/>
      <w:marBottom w:val="0"/>
      <w:divBdr>
        <w:top w:val="none" w:sz="0" w:space="0" w:color="auto"/>
        <w:left w:val="none" w:sz="0" w:space="0" w:color="auto"/>
        <w:bottom w:val="none" w:sz="0" w:space="0" w:color="auto"/>
        <w:right w:val="none" w:sz="0" w:space="0" w:color="auto"/>
      </w:divBdr>
    </w:div>
    <w:div w:id="216092772">
      <w:bodyDiv w:val="1"/>
      <w:marLeft w:val="0"/>
      <w:marRight w:val="0"/>
      <w:marTop w:val="0"/>
      <w:marBottom w:val="0"/>
      <w:divBdr>
        <w:top w:val="none" w:sz="0" w:space="0" w:color="auto"/>
        <w:left w:val="none" w:sz="0" w:space="0" w:color="auto"/>
        <w:bottom w:val="none" w:sz="0" w:space="0" w:color="auto"/>
        <w:right w:val="none" w:sz="0" w:space="0" w:color="auto"/>
      </w:divBdr>
    </w:div>
    <w:div w:id="408313155">
      <w:bodyDiv w:val="1"/>
      <w:marLeft w:val="0"/>
      <w:marRight w:val="0"/>
      <w:marTop w:val="0"/>
      <w:marBottom w:val="0"/>
      <w:divBdr>
        <w:top w:val="none" w:sz="0" w:space="0" w:color="auto"/>
        <w:left w:val="none" w:sz="0" w:space="0" w:color="auto"/>
        <w:bottom w:val="none" w:sz="0" w:space="0" w:color="auto"/>
        <w:right w:val="none" w:sz="0" w:space="0" w:color="auto"/>
      </w:divBdr>
      <w:divsChild>
        <w:div w:id="392198643">
          <w:marLeft w:val="0"/>
          <w:marRight w:val="0"/>
          <w:marTop w:val="0"/>
          <w:marBottom w:val="0"/>
          <w:divBdr>
            <w:top w:val="none" w:sz="0" w:space="0" w:color="auto"/>
            <w:left w:val="none" w:sz="0" w:space="0" w:color="auto"/>
            <w:bottom w:val="none" w:sz="0" w:space="0" w:color="auto"/>
            <w:right w:val="none" w:sz="0" w:space="0" w:color="auto"/>
          </w:divBdr>
        </w:div>
        <w:div w:id="2050447421">
          <w:marLeft w:val="0"/>
          <w:marRight w:val="0"/>
          <w:marTop w:val="0"/>
          <w:marBottom w:val="0"/>
          <w:divBdr>
            <w:top w:val="none" w:sz="0" w:space="0" w:color="auto"/>
            <w:left w:val="none" w:sz="0" w:space="0" w:color="auto"/>
            <w:bottom w:val="none" w:sz="0" w:space="0" w:color="auto"/>
            <w:right w:val="none" w:sz="0" w:space="0" w:color="auto"/>
          </w:divBdr>
        </w:div>
        <w:div w:id="1408268363">
          <w:marLeft w:val="0"/>
          <w:marRight w:val="0"/>
          <w:marTop w:val="0"/>
          <w:marBottom w:val="0"/>
          <w:divBdr>
            <w:top w:val="none" w:sz="0" w:space="0" w:color="auto"/>
            <w:left w:val="none" w:sz="0" w:space="0" w:color="auto"/>
            <w:bottom w:val="none" w:sz="0" w:space="0" w:color="auto"/>
            <w:right w:val="none" w:sz="0" w:space="0" w:color="auto"/>
          </w:divBdr>
          <w:divsChild>
            <w:div w:id="851065970">
              <w:marLeft w:val="300"/>
              <w:marRight w:val="0"/>
              <w:marTop w:val="0"/>
              <w:marBottom w:val="0"/>
              <w:divBdr>
                <w:top w:val="none" w:sz="0" w:space="0" w:color="auto"/>
                <w:left w:val="none" w:sz="0" w:space="0" w:color="auto"/>
                <w:bottom w:val="none" w:sz="0" w:space="0" w:color="auto"/>
                <w:right w:val="none" w:sz="0" w:space="0" w:color="auto"/>
              </w:divBdr>
            </w:div>
            <w:div w:id="91048660">
              <w:marLeft w:val="300"/>
              <w:marRight w:val="0"/>
              <w:marTop w:val="0"/>
              <w:marBottom w:val="0"/>
              <w:divBdr>
                <w:top w:val="none" w:sz="0" w:space="0" w:color="auto"/>
                <w:left w:val="none" w:sz="0" w:space="0" w:color="auto"/>
                <w:bottom w:val="none" w:sz="0" w:space="0" w:color="auto"/>
                <w:right w:val="none" w:sz="0" w:space="0" w:color="auto"/>
              </w:divBdr>
            </w:div>
            <w:div w:id="958217663">
              <w:marLeft w:val="300"/>
              <w:marRight w:val="0"/>
              <w:marTop w:val="0"/>
              <w:marBottom w:val="0"/>
              <w:divBdr>
                <w:top w:val="none" w:sz="0" w:space="0" w:color="auto"/>
                <w:left w:val="none" w:sz="0" w:space="0" w:color="auto"/>
                <w:bottom w:val="none" w:sz="0" w:space="0" w:color="auto"/>
                <w:right w:val="none" w:sz="0" w:space="0" w:color="auto"/>
              </w:divBdr>
            </w:div>
            <w:div w:id="1920558126">
              <w:marLeft w:val="300"/>
              <w:marRight w:val="0"/>
              <w:marTop w:val="0"/>
              <w:marBottom w:val="0"/>
              <w:divBdr>
                <w:top w:val="none" w:sz="0" w:space="0" w:color="auto"/>
                <w:left w:val="none" w:sz="0" w:space="0" w:color="auto"/>
                <w:bottom w:val="none" w:sz="0" w:space="0" w:color="auto"/>
                <w:right w:val="none" w:sz="0" w:space="0" w:color="auto"/>
              </w:divBdr>
            </w:div>
          </w:divsChild>
        </w:div>
        <w:div w:id="1952349447">
          <w:marLeft w:val="0"/>
          <w:marRight w:val="0"/>
          <w:marTop w:val="0"/>
          <w:marBottom w:val="0"/>
          <w:divBdr>
            <w:top w:val="none" w:sz="0" w:space="0" w:color="auto"/>
            <w:left w:val="none" w:sz="0" w:space="0" w:color="auto"/>
            <w:bottom w:val="none" w:sz="0" w:space="0" w:color="auto"/>
            <w:right w:val="none" w:sz="0" w:space="0" w:color="auto"/>
          </w:divBdr>
        </w:div>
        <w:div w:id="332532828">
          <w:marLeft w:val="0"/>
          <w:marRight w:val="0"/>
          <w:marTop w:val="0"/>
          <w:marBottom w:val="0"/>
          <w:divBdr>
            <w:top w:val="none" w:sz="0" w:space="0" w:color="auto"/>
            <w:left w:val="none" w:sz="0" w:space="0" w:color="auto"/>
            <w:bottom w:val="none" w:sz="0" w:space="0" w:color="auto"/>
            <w:right w:val="none" w:sz="0" w:space="0" w:color="auto"/>
          </w:divBdr>
        </w:div>
        <w:div w:id="1004628527">
          <w:marLeft w:val="0"/>
          <w:marRight w:val="0"/>
          <w:marTop w:val="0"/>
          <w:marBottom w:val="0"/>
          <w:divBdr>
            <w:top w:val="none" w:sz="0" w:space="0" w:color="auto"/>
            <w:left w:val="none" w:sz="0" w:space="0" w:color="auto"/>
            <w:bottom w:val="none" w:sz="0" w:space="0" w:color="auto"/>
            <w:right w:val="none" w:sz="0" w:space="0" w:color="auto"/>
          </w:divBdr>
        </w:div>
        <w:div w:id="956914818">
          <w:marLeft w:val="0"/>
          <w:marRight w:val="0"/>
          <w:marTop w:val="0"/>
          <w:marBottom w:val="0"/>
          <w:divBdr>
            <w:top w:val="none" w:sz="0" w:space="0" w:color="auto"/>
            <w:left w:val="none" w:sz="0" w:space="0" w:color="auto"/>
            <w:bottom w:val="none" w:sz="0" w:space="0" w:color="auto"/>
            <w:right w:val="none" w:sz="0" w:space="0" w:color="auto"/>
          </w:divBdr>
        </w:div>
        <w:div w:id="103310384">
          <w:marLeft w:val="0"/>
          <w:marRight w:val="0"/>
          <w:marTop w:val="0"/>
          <w:marBottom w:val="0"/>
          <w:divBdr>
            <w:top w:val="none" w:sz="0" w:space="0" w:color="auto"/>
            <w:left w:val="none" w:sz="0" w:space="0" w:color="auto"/>
            <w:bottom w:val="none" w:sz="0" w:space="0" w:color="auto"/>
            <w:right w:val="none" w:sz="0" w:space="0" w:color="auto"/>
          </w:divBdr>
        </w:div>
      </w:divsChild>
    </w:div>
    <w:div w:id="518202385">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924144535">
      <w:bodyDiv w:val="1"/>
      <w:marLeft w:val="0"/>
      <w:marRight w:val="0"/>
      <w:marTop w:val="0"/>
      <w:marBottom w:val="0"/>
      <w:divBdr>
        <w:top w:val="none" w:sz="0" w:space="0" w:color="auto"/>
        <w:left w:val="none" w:sz="0" w:space="0" w:color="auto"/>
        <w:bottom w:val="none" w:sz="0" w:space="0" w:color="auto"/>
        <w:right w:val="none" w:sz="0" w:space="0" w:color="auto"/>
      </w:divBdr>
    </w:div>
    <w:div w:id="1155024824">
      <w:bodyDiv w:val="1"/>
      <w:marLeft w:val="0"/>
      <w:marRight w:val="0"/>
      <w:marTop w:val="0"/>
      <w:marBottom w:val="0"/>
      <w:divBdr>
        <w:top w:val="none" w:sz="0" w:space="0" w:color="auto"/>
        <w:left w:val="none" w:sz="0" w:space="0" w:color="auto"/>
        <w:bottom w:val="none" w:sz="0" w:space="0" w:color="auto"/>
        <w:right w:val="none" w:sz="0" w:space="0" w:color="auto"/>
      </w:divBdr>
    </w:div>
    <w:div w:id="1225021770">
      <w:bodyDiv w:val="1"/>
      <w:marLeft w:val="0"/>
      <w:marRight w:val="0"/>
      <w:marTop w:val="0"/>
      <w:marBottom w:val="0"/>
      <w:divBdr>
        <w:top w:val="none" w:sz="0" w:space="0" w:color="auto"/>
        <w:left w:val="none" w:sz="0" w:space="0" w:color="auto"/>
        <w:bottom w:val="none" w:sz="0" w:space="0" w:color="auto"/>
        <w:right w:val="none" w:sz="0" w:space="0" w:color="auto"/>
      </w:divBdr>
    </w:div>
    <w:div w:id="1283146360">
      <w:bodyDiv w:val="1"/>
      <w:marLeft w:val="0"/>
      <w:marRight w:val="0"/>
      <w:marTop w:val="0"/>
      <w:marBottom w:val="0"/>
      <w:divBdr>
        <w:top w:val="none" w:sz="0" w:space="0" w:color="auto"/>
        <w:left w:val="none" w:sz="0" w:space="0" w:color="auto"/>
        <w:bottom w:val="none" w:sz="0" w:space="0" w:color="auto"/>
        <w:right w:val="none" w:sz="0" w:space="0" w:color="auto"/>
      </w:divBdr>
    </w:div>
    <w:div w:id="1351179066">
      <w:bodyDiv w:val="1"/>
      <w:marLeft w:val="0"/>
      <w:marRight w:val="0"/>
      <w:marTop w:val="0"/>
      <w:marBottom w:val="0"/>
      <w:divBdr>
        <w:top w:val="none" w:sz="0" w:space="0" w:color="auto"/>
        <w:left w:val="none" w:sz="0" w:space="0" w:color="auto"/>
        <w:bottom w:val="none" w:sz="0" w:space="0" w:color="auto"/>
        <w:right w:val="none" w:sz="0" w:space="0" w:color="auto"/>
      </w:divBdr>
    </w:div>
    <w:div w:id="1447965079">
      <w:bodyDiv w:val="1"/>
      <w:marLeft w:val="0"/>
      <w:marRight w:val="0"/>
      <w:marTop w:val="0"/>
      <w:marBottom w:val="0"/>
      <w:divBdr>
        <w:top w:val="none" w:sz="0" w:space="0" w:color="auto"/>
        <w:left w:val="none" w:sz="0" w:space="0" w:color="auto"/>
        <w:bottom w:val="none" w:sz="0" w:space="0" w:color="auto"/>
        <w:right w:val="none" w:sz="0" w:space="0" w:color="auto"/>
      </w:divBdr>
    </w:div>
    <w:div w:id="1620837327">
      <w:bodyDiv w:val="1"/>
      <w:marLeft w:val="0"/>
      <w:marRight w:val="0"/>
      <w:marTop w:val="0"/>
      <w:marBottom w:val="0"/>
      <w:divBdr>
        <w:top w:val="none" w:sz="0" w:space="0" w:color="auto"/>
        <w:left w:val="none" w:sz="0" w:space="0" w:color="auto"/>
        <w:bottom w:val="none" w:sz="0" w:space="0" w:color="auto"/>
        <w:right w:val="none" w:sz="0" w:space="0" w:color="auto"/>
      </w:divBdr>
    </w:div>
    <w:div w:id="1626080526">
      <w:bodyDiv w:val="1"/>
      <w:marLeft w:val="0"/>
      <w:marRight w:val="0"/>
      <w:marTop w:val="0"/>
      <w:marBottom w:val="0"/>
      <w:divBdr>
        <w:top w:val="none" w:sz="0" w:space="0" w:color="auto"/>
        <w:left w:val="none" w:sz="0" w:space="0" w:color="auto"/>
        <w:bottom w:val="none" w:sz="0" w:space="0" w:color="auto"/>
        <w:right w:val="none" w:sz="0" w:space="0" w:color="auto"/>
      </w:divBdr>
    </w:div>
    <w:div w:id="1649825369">
      <w:bodyDiv w:val="1"/>
      <w:marLeft w:val="0"/>
      <w:marRight w:val="0"/>
      <w:marTop w:val="0"/>
      <w:marBottom w:val="0"/>
      <w:divBdr>
        <w:top w:val="none" w:sz="0" w:space="0" w:color="auto"/>
        <w:left w:val="none" w:sz="0" w:space="0" w:color="auto"/>
        <w:bottom w:val="none" w:sz="0" w:space="0" w:color="auto"/>
        <w:right w:val="none" w:sz="0" w:space="0" w:color="auto"/>
      </w:divBdr>
    </w:div>
    <w:div w:id="1857578301">
      <w:bodyDiv w:val="1"/>
      <w:marLeft w:val="0"/>
      <w:marRight w:val="0"/>
      <w:marTop w:val="0"/>
      <w:marBottom w:val="0"/>
      <w:divBdr>
        <w:top w:val="none" w:sz="0" w:space="0" w:color="auto"/>
        <w:left w:val="none" w:sz="0" w:space="0" w:color="auto"/>
        <w:bottom w:val="none" w:sz="0" w:space="0" w:color="auto"/>
        <w:right w:val="none" w:sz="0" w:space="0" w:color="auto"/>
      </w:divBdr>
    </w:div>
    <w:div w:id="1858738083">
      <w:bodyDiv w:val="1"/>
      <w:marLeft w:val="0"/>
      <w:marRight w:val="0"/>
      <w:marTop w:val="0"/>
      <w:marBottom w:val="0"/>
      <w:divBdr>
        <w:top w:val="none" w:sz="0" w:space="0" w:color="auto"/>
        <w:left w:val="none" w:sz="0" w:space="0" w:color="auto"/>
        <w:bottom w:val="none" w:sz="0" w:space="0" w:color="auto"/>
        <w:right w:val="none" w:sz="0" w:space="0" w:color="auto"/>
      </w:divBdr>
    </w:div>
    <w:div w:id="1965690467">
      <w:bodyDiv w:val="1"/>
      <w:marLeft w:val="0"/>
      <w:marRight w:val="0"/>
      <w:marTop w:val="0"/>
      <w:marBottom w:val="0"/>
      <w:divBdr>
        <w:top w:val="none" w:sz="0" w:space="0" w:color="auto"/>
        <w:left w:val="none" w:sz="0" w:space="0" w:color="auto"/>
        <w:bottom w:val="none" w:sz="0" w:space="0" w:color="auto"/>
        <w:right w:val="none" w:sz="0" w:space="0" w:color="auto"/>
      </w:divBdr>
    </w:div>
    <w:div w:id="20826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zqgyzdmltqmfyc4nbqg44tkojsgm" TargetMode="External"/><Relationship Id="rId13" Type="http://schemas.openxmlformats.org/officeDocument/2006/relationships/hyperlink" Target="http://iwanisk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iwaniska.eu" TargetMode="Externa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ltqmfyc4nbug44dkojthe" TargetMode="External"/><Relationship Id="rId14" Type="http://schemas.openxmlformats.org/officeDocument/2006/relationships/hyperlink" Target="http://iwanis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6787-4F62-4CEA-AC08-8B043D06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11981</Words>
  <Characters>71887</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Kancelaria</cp:lastModifiedBy>
  <cp:revision>13</cp:revision>
  <cp:lastPrinted>2019-08-02T08:46:00Z</cp:lastPrinted>
  <dcterms:created xsi:type="dcterms:W3CDTF">2019-08-06T05:08:00Z</dcterms:created>
  <dcterms:modified xsi:type="dcterms:W3CDTF">2019-08-06T14:58:00Z</dcterms:modified>
</cp:coreProperties>
</file>