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B0DC" w14:textId="77777777" w:rsidR="0037541B" w:rsidRPr="001B7B51" w:rsidRDefault="0037541B" w:rsidP="001B7B51">
      <w:pPr>
        <w:pStyle w:val="Bezodstpw"/>
        <w:spacing w:line="276" w:lineRule="auto"/>
        <w:rPr>
          <w:rFonts w:asciiTheme="minorHAnsi" w:hAnsiTheme="minorHAnsi" w:cstheme="minorHAnsi"/>
        </w:rPr>
      </w:pPr>
    </w:p>
    <w:p w14:paraId="3B60B46D" w14:textId="77777777" w:rsidR="0037541B" w:rsidRPr="001B7B51" w:rsidRDefault="0084788A" w:rsidP="001B7B51">
      <w:pPr>
        <w:tabs>
          <w:tab w:val="left" w:pos="1845"/>
        </w:tabs>
        <w:spacing w:after="0"/>
        <w:jc w:val="both"/>
        <w:rPr>
          <w:rFonts w:cstheme="minorHAnsi"/>
          <w:sz w:val="24"/>
          <w:szCs w:val="24"/>
        </w:rPr>
      </w:pPr>
      <w:r w:rsidRPr="001B7B51">
        <w:rPr>
          <w:rFonts w:cstheme="minorHAnsi"/>
          <w:sz w:val="24"/>
          <w:szCs w:val="24"/>
        </w:rPr>
        <w:tab/>
      </w:r>
    </w:p>
    <w:p w14:paraId="07F6958A" w14:textId="2E59AF3A" w:rsidR="001B61B8" w:rsidRPr="001B7B51" w:rsidRDefault="00E449F3" w:rsidP="001B7B51">
      <w:pPr>
        <w:spacing w:after="0"/>
        <w:jc w:val="right"/>
        <w:rPr>
          <w:rFonts w:cstheme="minorHAnsi"/>
          <w:i/>
          <w:sz w:val="24"/>
          <w:szCs w:val="24"/>
        </w:rPr>
      </w:pPr>
      <w:r w:rsidRPr="001B7B51">
        <w:rPr>
          <w:rFonts w:cstheme="minorHAnsi"/>
          <w:i/>
          <w:sz w:val="24"/>
          <w:szCs w:val="24"/>
        </w:rPr>
        <w:t xml:space="preserve">Iwaniska, dnia </w:t>
      </w:r>
      <w:r w:rsidR="00167AEE" w:rsidRPr="001B7B51">
        <w:rPr>
          <w:rFonts w:cstheme="minorHAnsi"/>
          <w:i/>
          <w:sz w:val="24"/>
          <w:szCs w:val="24"/>
        </w:rPr>
        <w:t>1 października</w:t>
      </w:r>
      <w:r w:rsidR="001B61B8" w:rsidRPr="001B7B51">
        <w:rPr>
          <w:rFonts w:cstheme="minorHAnsi"/>
          <w:i/>
          <w:sz w:val="24"/>
          <w:szCs w:val="24"/>
        </w:rPr>
        <w:t xml:space="preserve"> 2019 roku</w:t>
      </w:r>
    </w:p>
    <w:p w14:paraId="19D37DBE" w14:textId="77777777" w:rsidR="001B61B8" w:rsidRPr="001B7B51" w:rsidRDefault="001B61B8" w:rsidP="001B7B51">
      <w:pPr>
        <w:spacing w:after="0"/>
        <w:jc w:val="both"/>
        <w:rPr>
          <w:rFonts w:cstheme="minorHAnsi"/>
          <w:i/>
          <w:sz w:val="24"/>
          <w:szCs w:val="24"/>
        </w:rPr>
      </w:pPr>
    </w:p>
    <w:p w14:paraId="618B94C0" w14:textId="77777777" w:rsidR="001B61B8" w:rsidRPr="001B7B51" w:rsidRDefault="001B61B8" w:rsidP="001B7B51">
      <w:pPr>
        <w:spacing w:after="0"/>
        <w:jc w:val="both"/>
        <w:rPr>
          <w:rFonts w:cstheme="minorHAnsi"/>
          <w:i/>
          <w:sz w:val="24"/>
          <w:szCs w:val="24"/>
        </w:rPr>
      </w:pPr>
    </w:p>
    <w:p w14:paraId="42D66277" w14:textId="77777777" w:rsidR="0037541B" w:rsidRPr="001B7B51" w:rsidRDefault="0037541B" w:rsidP="001B7B51">
      <w:pPr>
        <w:spacing w:after="0"/>
        <w:jc w:val="both"/>
        <w:rPr>
          <w:rFonts w:cstheme="minorHAnsi"/>
          <w:i/>
          <w:sz w:val="20"/>
          <w:szCs w:val="20"/>
        </w:rPr>
      </w:pPr>
      <w:r w:rsidRPr="001B7B51">
        <w:rPr>
          <w:rFonts w:cstheme="minorHAnsi"/>
          <w:i/>
          <w:sz w:val="20"/>
          <w:szCs w:val="20"/>
        </w:rPr>
        <w:t xml:space="preserve">Znak sprawy: </w:t>
      </w:r>
      <w:r w:rsidR="0084788A" w:rsidRPr="001B7B51">
        <w:rPr>
          <w:rFonts w:cstheme="minorHAnsi"/>
          <w:i/>
          <w:color w:val="000000" w:themeColor="text1"/>
          <w:sz w:val="20"/>
          <w:szCs w:val="20"/>
        </w:rPr>
        <w:t>G</w:t>
      </w:r>
      <w:r w:rsidR="00691A33" w:rsidRPr="001B7B51">
        <w:rPr>
          <w:rFonts w:cstheme="minorHAnsi"/>
          <w:i/>
          <w:color w:val="000000" w:themeColor="text1"/>
          <w:sz w:val="20"/>
          <w:szCs w:val="20"/>
        </w:rPr>
        <w:t>W</w:t>
      </w:r>
      <w:r w:rsidR="0084788A" w:rsidRPr="001B7B51">
        <w:rPr>
          <w:rFonts w:cstheme="minorHAnsi"/>
          <w:i/>
          <w:color w:val="000000" w:themeColor="text1"/>
          <w:sz w:val="20"/>
          <w:szCs w:val="20"/>
        </w:rPr>
        <w:t>.I.27.3.2019</w:t>
      </w:r>
    </w:p>
    <w:p w14:paraId="358C4B78" w14:textId="77777777" w:rsidR="0037541B" w:rsidRPr="001B7B51" w:rsidRDefault="0037541B" w:rsidP="001B7B51">
      <w:pPr>
        <w:spacing w:after="0"/>
        <w:jc w:val="both"/>
        <w:rPr>
          <w:rFonts w:cstheme="minorHAnsi"/>
          <w:i/>
          <w:sz w:val="20"/>
          <w:szCs w:val="20"/>
        </w:rPr>
      </w:pPr>
      <w:r w:rsidRPr="001B7B51">
        <w:rPr>
          <w:rFonts w:cstheme="minorHAnsi"/>
          <w:i/>
          <w:sz w:val="20"/>
          <w:szCs w:val="20"/>
        </w:rPr>
        <w:t>dot. postępowania o udzielenie zamówienia publicznego prowadzonego w try</w:t>
      </w:r>
      <w:r w:rsidR="0084788A" w:rsidRPr="001B7B51">
        <w:rPr>
          <w:rFonts w:cstheme="minorHAnsi"/>
          <w:i/>
          <w:sz w:val="20"/>
          <w:szCs w:val="20"/>
        </w:rPr>
        <w:t>bie przetargu nieograniczonego pn.</w:t>
      </w:r>
      <w:r w:rsidRPr="001B7B51">
        <w:rPr>
          <w:rFonts w:cstheme="minorHAnsi"/>
          <w:i/>
          <w:sz w:val="20"/>
          <w:szCs w:val="20"/>
        </w:rPr>
        <w:t xml:space="preserve"> </w:t>
      </w:r>
      <w:r w:rsidR="0084788A" w:rsidRPr="001B7B51">
        <w:rPr>
          <w:rFonts w:cstheme="minorHAnsi"/>
          <w:bCs/>
          <w:i/>
          <w:color w:val="000000" w:themeColor="text1"/>
          <w:sz w:val="20"/>
          <w:szCs w:val="20"/>
        </w:rPr>
        <w:t>Dostawa licencji i wdrożenie oprogramowania, przeprowadzenie modernizacji systemów dziedzinowych oraz uruchomienie systemu e-Woda, e-BOK</w:t>
      </w:r>
      <w:r w:rsidR="0084788A" w:rsidRPr="001B7B51">
        <w:rPr>
          <w:rFonts w:cstheme="minorHAnsi"/>
          <w:i/>
          <w:color w:val="000000" w:themeColor="text1"/>
          <w:sz w:val="20"/>
          <w:szCs w:val="20"/>
        </w:rPr>
        <w:t>,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p>
    <w:p w14:paraId="62380512" w14:textId="77777777" w:rsidR="0037541B" w:rsidRPr="001B7B51" w:rsidRDefault="0037541B" w:rsidP="001B7B51">
      <w:pPr>
        <w:spacing w:after="0"/>
        <w:jc w:val="both"/>
        <w:rPr>
          <w:rFonts w:cstheme="minorHAnsi"/>
          <w:sz w:val="24"/>
          <w:szCs w:val="24"/>
        </w:rPr>
      </w:pPr>
    </w:p>
    <w:p w14:paraId="1A277283" w14:textId="4CDD2EB7" w:rsidR="0037541B" w:rsidRPr="001B7B51" w:rsidRDefault="001B1170" w:rsidP="001B7B51">
      <w:pPr>
        <w:spacing w:after="0"/>
        <w:jc w:val="center"/>
        <w:rPr>
          <w:rFonts w:cstheme="minorHAnsi"/>
          <w:b/>
          <w:sz w:val="24"/>
          <w:szCs w:val="24"/>
        </w:rPr>
      </w:pPr>
      <w:r w:rsidRPr="001B7B51">
        <w:rPr>
          <w:rFonts w:cstheme="minorHAnsi"/>
          <w:b/>
          <w:sz w:val="24"/>
          <w:szCs w:val="24"/>
        </w:rPr>
        <w:t>WYJAŚNIENIA</w:t>
      </w:r>
      <w:r w:rsidR="0037541B" w:rsidRPr="001B7B51">
        <w:rPr>
          <w:rFonts w:cstheme="minorHAnsi"/>
          <w:b/>
          <w:sz w:val="24"/>
          <w:szCs w:val="24"/>
        </w:rPr>
        <w:t xml:space="preserve"> </w:t>
      </w:r>
      <w:r w:rsidR="00167AEE" w:rsidRPr="001B7B51">
        <w:rPr>
          <w:rFonts w:cstheme="minorHAnsi"/>
          <w:b/>
          <w:sz w:val="24"/>
          <w:szCs w:val="24"/>
        </w:rPr>
        <w:t xml:space="preserve">I ZMIANA </w:t>
      </w:r>
      <w:r w:rsidR="0037541B" w:rsidRPr="001B7B51">
        <w:rPr>
          <w:rFonts w:cstheme="minorHAnsi"/>
          <w:b/>
          <w:sz w:val="24"/>
          <w:szCs w:val="24"/>
        </w:rPr>
        <w:t>TREŚCI SIWZ</w:t>
      </w:r>
    </w:p>
    <w:p w14:paraId="7660BF70" w14:textId="77777777" w:rsidR="0037541B" w:rsidRPr="001B7B51" w:rsidRDefault="0037541B" w:rsidP="001B7B51">
      <w:pPr>
        <w:spacing w:after="0"/>
        <w:jc w:val="both"/>
        <w:rPr>
          <w:rFonts w:cstheme="minorHAnsi"/>
          <w:sz w:val="24"/>
          <w:szCs w:val="24"/>
        </w:rPr>
      </w:pPr>
    </w:p>
    <w:p w14:paraId="789D2033" w14:textId="3D465CB3" w:rsidR="00691A33" w:rsidRPr="001B7B51" w:rsidRDefault="0037541B" w:rsidP="001B7B51">
      <w:pPr>
        <w:spacing w:after="0"/>
        <w:jc w:val="both"/>
        <w:rPr>
          <w:rFonts w:cstheme="minorHAnsi"/>
          <w:sz w:val="24"/>
          <w:szCs w:val="24"/>
        </w:rPr>
      </w:pPr>
      <w:r w:rsidRPr="001B7B51">
        <w:rPr>
          <w:rFonts w:cstheme="minorHAnsi"/>
          <w:sz w:val="24"/>
          <w:szCs w:val="24"/>
        </w:rPr>
        <w:t>Gmina Iwaniska jako Zamawiający w ww. postępowaniu, dz</w:t>
      </w:r>
      <w:r w:rsidR="001B1170" w:rsidRPr="001B7B51">
        <w:rPr>
          <w:rFonts w:cstheme="minorHAnsi"/>
          <w:sz w:val="24"/>
          <w:szCs w:val="24"/>
        </w:rPr>
        <w:t>iałając zgodnie z art. 38 ust. 2</w:t>
      </w:r>
      <w:r w:rsidRPr="001B7B51">
        <w:rPr>
          <w:rFonts w:cstheme="minorHAnsi"/>
          <w:sz w:val="24"/>
          <w:szCs w:val="24"/>
        </w:rPr>
        <w:t xml:space="preserve"> ustawy z dnia 29 stycznia 2004 r. Prawo zamówień publicznych (</w:t>
      </w:r>
      <w:proofErr w:type="spellStart"/>
      <w:r w:rsidRPr="001B7B51">
        <w:rPr>
          <w:rFonts w:cstheme="minorHAnsi"/>
          <w:sz w:val="24"/>
          <w:szCs w:val="24"/>
        </w:rPr>
        <w:t>t</w:t>
      </w:r>
      <w:r w:rsidR="00167AEE" w:rsidRPr="001B7B51">
        <w:rPr>
          <w:rFonts w:cstheme="minorHAnsi"/>
          <w:sz w:val="24"/>
          <w:szCs w:val="24"/>
        </w:rPr>
        <w:t>.</w:t>
      </w:r>
      <w:r w:rsidRPr="001B7B51">
        <w:rPr>
          <w:rFonts w:cstheme="minorHAnsi"/>
          <w:sz w:val="24"/>
          <w:szCs w:val="24"/>
        </w:rPr>
        <w:t>j</w:t>
      </w:r>
      <w:proofErr w:type="spellEnd"/>
      <w:r w:rsidRPr="001B7B51">
        <w:rPr>
          <w:rFonts w:cstheme="minorHAnsi"/>
          <w:sz w:val="24"/>
          <w:szCs w:val="24"/>
        </w:rPr>
        <w:t xml:space="preserve">. Dz.U. z 2018 r. poz. 1986), zwanej dalej „ustawą”, </w:t>
      </w:r>
      <w:r w:rsidR="009410C3" w:rsidRPr="001B7B51">
        <w:rPr>
          <w:rFonts w:cstheme="minorHAnsi"/>
          <w:sz w:val="24"/>
          <w:szCs w:val="24"/>
        </w:rPr>
        <w:t xml:space="preserve">w związku z art. 38 ust. 1 ustawy, </w:t>
      </w:r>
      <w:r w:rsidR="001B1170" w:rsidRPr="001B7B51">
        <w:rPr>
          <w:rFonts w:cstheme="minorHAnsi"/>
          <w:sz w:val="24"/>
          <w:szCs w:val="24"/>
        </w:rPr>
        <w:t>przekazuje treść pytań do treści Specyfikacji Istotnych Warunków Zamówienia, zwanej dalej „</w:t>
      </w:r>
      <w:r w:rsidR="00652AAF" w:rsidRPr="001B7B51">
        <w:rPr>
          <w:rFonts w:cstheme="minorHAnsi"/>
          <w:sz w:val="24"/>
          <w:szCs w:val="24"/>
        </w:rPr>
        <w:t>SIWZ</w:t>
      </w:r>
      <w:r w:rsidR="001B1170" w:rsidRPr="001B7B51">
        <w:rPr>
          <w:rFonts w:cstheme="minorHAnsi"/>
          <w:sz w:val="24"/>
          <w:szCs w:val="24"/>
        </w:rPr>
        <w:t>”, które wpłynęły do Zamawiającego wraz z wyjaśnieniami.</w:t>
      </w:r>
    </w:p>
    <w:p w14:paraId="3EE92FC0" w14:textId="77777777" w:rsidR="001B1170" w:rsidRPr="001B7B51" w:rsidRDefault="001B1170" w:rsidP="001B7B51">
      <w:pPr>
        <w:spacing w:after="0"/>
        <w:jc w:val="both"/>
        <w:rPr>
          <w:rFonts w:cstheme="minorHAnsi"/>
          <w:sz w:val="24"/>
          <w:szCs w:val="24"/>
        </w:rPr>
      </w:pPr>
    </w:p>
    <w:p w14:paraId="12D9AFE5"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Pytanie nr 1</w:t>
      </w:r>
    </w:p>
    <w:p w14:paraId="443DA12F"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 15 ust. 3 lit. a Załącznika do SIWZ - Wzór umowy Część 1</w:t>
      </w:r>
    </w:p>
    <w:p w14:paraId="0B5D5C5F" w14:textId="77777777" w:rsidR="001B1170" w:rsidRPr="001B7B51" w:rsidRDefault="001B1170" w:rsidP="001B7B51">
      <w:pPr>
        <w:spacing w:after="0"/>
        <w:jc w:val="both"/>
        <w:rPr>
          <w:rFonts w:cstheme="minorHAnsi"/>
          <w:sz w:val="24"/>
          <w:szCs w:val="24"/>
        </w:rPr>
      </w:pPr>
      <w:r w:rsidRPr="001B7B51">
        <w:rPr>
          <w:rFonts w:cstheme="minorHAnsi"/>
          <w:sz w:val="24"/>
          <w:szCs w:val="24"/>
        </w:rPr>
        <w:t>Wykonawca wnosi, aby w § 15 ust. 3 lit. a Umowy słowo „opóźnienie” zostało zastąpione słowem „zwłoka" w sekcji dot. kar umownych. Jako powód naliczenia kary w tej części dokumentu Zmawiający wskazuje opóźnienie, tymczasem może ono wynikać z przyczyn niezależnych od Wykonawcy. Czy istnieje uzasadnienie, aby wykonawcę obciążać skutkami okoliczności niezawinionych</w:t>
      </w:r>
    </w:p>
    <w:p w14:paraId="17AD6941" w14:textId="77777777" w:rsidR="00311442" w:rsidRPr="001B7B51" w:rsidRDefault="00311442" w:rsidP="001B7B51">
      <w:pPr>
        <w:spacing w:after="0"/>
        <w:jc w:val="both"/>
        <w:rPr>
          <w:rFonts w:cstheme="minorHAnsi"/>
          <w:b/>
          <w:i/>
          <w:sz w:val="24"/>
          <w:szCs w:val="24"/>
        </w:rPr>
      </w:pPr>
    </w:p>
    <w:p w14:paraId="72AB93B0"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Odpowiedź na Pytanie nr 1:</w:t>
      </w:r>
    </w:p>
    <w:p w14:paraId="0235F3C0" w14:textId="2362369D" w:rsidR="00727B68" w:rsidRPr="001B7B51" w:rsidRDefault="00727B68" w:rsidP="001B7B51">
      <w:pPr>
        <w:spacing w:after="0"/>
        <w:jc w:val="both"/>
        <w:rPr>
          <w:rFonts w:cstheme="minorHAnsi"/>
          <w:sz w:val="24"/>
          <w:szCs w:val="24"/>
        </w:rPr>
      </w:pPr>
      <w:r w:rsidRPr="001B7B51">
        <w:rPr>
          <w:rFonts w:cstheme="minorHAnsi"/>
          <w:sz w:val="24"/>
          <w:szCs w:val="24"/>
        </w:rPr>
        <w:t>Zamawiający nie widzi możliwości dokonania zmiany.</w:t>
      </w:r>
    </w:p>
    <w:p w14:paraId="3F0A6BEB" w14:textId="77777777" w:rsidR="00727B68" w:rsidRPr="001B7B51" w:rsidRDefault="00727B68" w:rsidP="001B7B51">
      <w:pPr>
        <w:spacing w:after="0"/>
        <w:jc w:val="both"/>
        <w:rPr>
          <w:rFonts w:cstheme="minorHAnsi"/>
          <w:sz w:val="24"/>
          <w:szCs w:val="24"/>
        </w:rPr>
      </w:pPr>
    </w:p>
    <w:p w14:paraId="3086FF86" w14:textId="1FCBA0FF" w:rsidR="00727B68" w:rsidRPr="001B7B51" w:rsidRDefault="00727B68" w:rsidP="001B7B51">
      <w:pPr>
        <w:spacing w:after="0"/>
        <w:jc w:val="both"/>
        <w:rPr>
          <w:rFonts w:cstheme="minorHAnsi"/>
          <w:sz w:val="24"/>
          <w:szCs w:val="24"/>
        </w:rPr>
      </w:pPr>
      <w:r w:rsidRPr="001B7B51">
        <w:rPr>
          <w:rFonts w:cstheme="minorHAnsi"/>
          <w:sz w:val="24"/>
          <w:szCs w:val="24"/>
        </w:rPr>
        <w:t>Zamawiający wskazuje, iż w postępowaniach  o udzielenie zamówienia publicznego dopuszczalne jest zastrzeżenie kar umownych także na wypadek opóźnienie Wykonawcy z wykonaniem przedmiotu zamówienia.</w:t>
      </w:r>
    </w:p>
    <w:p w14:paraId="4605744C" w14:textId="77777777" w:rsidR="00727B68" w:rsidRPr="001B7B51" w:rsidRDefault="00727B68" w:rsidP="001B7B51">
      <w:pPr>
        <w:spacing w:after="0"/>
        <w:jc w:val="both"/>
        <w:rPr>
          <w:rFonts w:cstheme="minorHAnsi"/>
          <w:sz w:val="24"/>
          <w:szCs w:val="24"/>
        </w:rPr>
      </w:pPr>
    </w:p>
    <w:p w14:paraId="5A4B5F6D" w14:textId="77777777" w:rsidR="00727B68" w:rsidRPr="001B7B51" w:rsidRDefault="00727B68" w:rsidP="001B7B51">
      <w:pPr>
        <w:spacing w:after="0"/>
        <w:jc w:val="both"/>
        <w:rPr>
          <w:rFonts w:cstheme="minorHAnsi"/>
          <w:sz w:val="24"/>
          <w:szCs w:val="24"/>
        </w:rPr>
      </w:pPr>
      <w:r w:rsidRPr="001B7B51">
        <w:rPr>
          <w:rFonts w:cstheme="minorHAnsi"/>
          <w:sz w:val="24"/>
          <w:szCs w:val="24"/>
        </w:rPr>
        <w:t xml:space="preserve">W wyroku z dnia 27 czerwca 2003 roku w sprawie sygn. akt IV CKN 300/01 Sąd Najwyższy - Izba Cywilna wyraził pogląd, iż  z art. 471 KC wynika, że dłużnik zobowiązany jest do naprawienia szkody spowodowanej nie tylko jego zawinionym zachowaniem ale także innymi okolicznościami. Przepis art. 473 KC zaś jednoznacznie pozwala na to aby krąg okoliczności, o których mowa w art. 471 KC został przez ustawę lub umowę stron rozszerzony. Za jak najbardziej dopuszczalną, na tle wspomnianych przepisów uznać więc </w:t>
      </w:r>
      <w:r w:rsidRPr="001B7B51">
        <w:rPr>
          <w:rFonts w:cstheme="minorHAnsi"/>
          <w:sz w:val="24"/>
          <w:szCs w:val="24"/>
        </w:rPr>
        <w:lastRenderedPageBreak/>
        <w:t>należy możliwość, iż odszkodowanie za nienależyte wykonanie umowy może przysługiwać wierzycielowi jeżeli niewykonanie lub nienależyte wykonanie będzie następstwem innych okoliczności, niż tylko zawinione zachowanie dłużnika. Nie ma też żadnych przeszkód, aby strony umówiły się, że odszkodowanie to przybierze, również i wtedy postać kary umownej.</w:t>
      </w:r>
    </w:p>
    <w:p w14:paraId="1898ADF2" w14:textId="77777777" w:rsidR="00727B68" w:rsidRPr="001B7B51" w:rsidRDefault="00727B68" w:rsidP="001B7B51">
      <w:pPr>
        <w:spacing w:after="0"/>
        <w:jc w:val="both"/>
        <w:rPr>
          <w:rFonts w:cstheme="minorHAnsi"/>
          <w:sz w:val="24"/>
          <w:szCs w:val="24"/>
        </w:rPr>
      </w:pPr>
    </w:p>
    <w:p w14:paraId="3455CC1F" w14:textId="77777777" w:rsidR="00727B68" w:rsidRPr="001B7B51" w:rsidRDefault="00727B68" w:rsidP="001B7B51">
      <w:pPr>
        <w:spacing w:after="0"/>
        <w:jc w:val="both"/>
        <w:rPr>
          <w:rFonts w:cstheme="minorHAnsi"/>
          <w:sz w:val="24"/>
          <w:szCs w:val="24"/>
        </w:rPr>
      </w:pPr>
      <w:r w:rsidRPr="001B7B51">
        <w:rPr>
          <w:rFonts w:cstheme="minorHAnsi"/>
          <w:sz w:val="24"/>
          <w:szCs w:val="24"/>
        </w:rPr>
        <w:t xml:space="preserve">Także Sąd Apelacyjny w Katowicach w wyroku z dnia 28 września 2010 roku wydanego w sprawie o sygn. akt: V </w:t>
      </w:r>
      <w:proofErr w:type="spellStart"/>
      <w:r w:rsidRPr="001B7B51">
        <w:rPr>
          <w:rFonts w:cstheme="minorHAnsi"/>
          <w:sz w:val="24"/>
          <w:szCs w:val="24"/>
        </w:rPr>
        <w:t>ACa</w:t>
      </w:r>
      <w:proofErr w:type="spellEnd"/>
      <w:r w:rsidRPr="001B7B51">
        <w:rPr>
          <w:rFonts w:cstheme="minorHAnsi"/>
          <w:sz w:val="24"/>
          <w:szCs w:val="24"/>
        </w:rPr>
        <w:t xml:space="preserve"> 267/2010 wypowiedział się w kwestii zastrzeżenia kar umownych za opóźnienie, wskazując, iż w sytuacji gdy strony umowy zastrzegły w sposób wyraźny i jednoznaczny, że na rzecz zamawiającego zastrzeżona została kara umowna za opóźnienie w przekazaniu określonego w umowie przedmiotu odbioru, a nie tylko w przypadku opóźnienia zawinionego (zwłoki) powód nie może podnosić zarzutu, że opóźnienie w wykonaniu przedmiotu umowy powstało na skutek okoliczności, za które wykonawca nie ponosi odpowiedzialności, skoro roszczenie o zapłatę kary umownej powstaje w tym przypadku na sam fakt opóźnienia bez względu na przyczynę.</w:t>
      </w:r>
    </w:p>
    <w:p w14:paraId="5A84855F" w14:textId="77777777" w:rsidR="00727B68" w:rsidRPr="001B7B51" w:rsidRDefault="00727B68" w:rsidP="001B7B51">
      <w:pPr>
        <w:spacing w:after="0"/>
        <w:jc w:val="both"/>
        <w:rPr>
          <w:rFonts w:cstheme="minorHAnsi"/>
          <w:sz w:val="24"/>
          <w:szCs w:val="24"/>
        </w:rPr>
      </w:pPr>
    </w:p>
    <w:p w14:paraId="28FD6BA0" w14:textId="77777777" w:rsidR="00727B68" w:rsidRPr="001B7B51" w:rsidRDefault="00727B68" w:rsidP="001B7B51">
      <w:pPr>
        <w:spacing w:after="0"/>
        <w:jc w:val="both"/>
        <w:rPr>
          <w:rFonts w:cstheme="minorHAnsi"/>
          <w:sz w:val="24"/>
          <w:szCs w:val="24"/>
        </w:rPr>
      </w:pPr>
      <w:r w:rsidRPr="001B7B51">
        <w:rPr>
          <w:rFonts w:cstheme="minorHAnsi"/>
          <w:sz w:val="24"/>
          <w:szCs w:val="24"/>
        </w:rPr>
        <w:t>Podkreślenia wymaga fakt, że zastrzeżenie kar umownych ma charakter dyscyplinujący dla Wykonawców oraz odszkodowawczy. Biorąc pod uwagę złożoność projektu realizowanego przez Zamawiającego, zastrzeżenie kar umownych w wysokości wskazanej w umowie w ocenie Zamawiającego jest uzasadnione.</w:t>
      </w:r>
    </w:p>
    <w:p w14:paraId="3B4DC62B" w14:textId="77777777" w:rsidR="001B1170" w:rsidRPr="001B7B51" w:rsidRDefault="001B1170" w:rsidP="001B7B51">
      <w:pPr>
        <w:spacing w:after="0"/>
        <w:jc w:val="both"/>
        <w:rPr>
          <w:rFonts w:cstheme="minorHAnsi"/>
          <w:sz w:val="24"/>
          <w:szCs w:val="24"/>
        </w:rPr>
      </w:pPr>
    </w:p>
    <w:p w14:paraId="31B82395"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Pytanie nr 2</w:t>
      </w:r>
    </w:p>
    <w:p w14:paraId="0039DB4E" w14:textId="77777777" w:rsidR="001B1170" w:rsidRPr="001B7B51" w:rsidRDefault="007B68FD" w:rsidP="001B7B51">
      <w:pPr>
        <w:spacing w:after="0"/>
        <w:jc w:val="both"/>
        <w:rPr>
          <w:rFonts w:cstheme="minorHAnsi"/>
          <w:b/>
          <w:i/>
          <w:sz w:val="24"/>
          <w:szCs w:val="24"/>
        </w:rPr>
      </w:pPr>
      <w:r w:rsidRPr="001B7B51">
        <w:rPr>
          <w:rFonts w:cstheme="minorHAnsi"/>
          <w:b/>
          <w:i/>
          <w:sz w:val="24"/>
          <w:szCs w:val="24"/>
        </w:rPr>
        <w:t>§</w:t>
      </w:r>
      <w:r w:rsidR="001B1170" w:rsidRPr="001B7B51">
        <w:rPr>
          <w:rFonts w:cstheme="minorHAnsi"/>
          <w:b/>
          <w:i/>
          <w:sz w:val="24"/>
          <w:szCs w:val="24"/>
        </w:rPr>
        <w:t xml:space="preserve"> 15 ust. 3 Załącznika do SIWZ - Wzór umowy Część 1</w:t>
      </w:r>
    </w:p>
    <w:p w14:paraId="469F0073" w14:textId="77777777" w:rsidR="001B1170" w:rsidRPr="001B7B51" w:rsidRDefault="001B1170" w:rsidP="001B7B51">
      <w:pPr>
        <w:spacing w:after="0"/>
        <w:jc w:val="both"/>
        <w:rPr>
          <w:rFonts w:cstheme="minorHAnsi"/>
          <w:sz w:val="24"/>
          <w:szCs w:val="24"/>
        </w:rPr>
      </w:pPr>
      <w:r w:rsidRPr="001B7B51">
        <w:rPr>
          <w:rFonts w:cstheme="minorHAnsi"/>
          <w:sz w:val="24"/>
          <w:szCs w:val="24"/>
        </w:rPr>
        <w:t>Wykonawca wnosi o poprawne oznaczenie liter w § 15 ustęp 3 (litera ,,a" występuje dwukrotnie).</w:t>
      </w:r>
    </w:p>
    <w:p w14:paraId="5CE10FB2" w14:textId="77777777" w:rsidR="00311442" w:rsidRPr="001B7B51" w:rsidRDefault="00311442" w:rsidP="001B7B51">
      <w:pPr>
        <w:spacing w:after="0"/>
        <w:jc w:val="both"/>
        <w:rPr>
          <w:rFonts w:cstheme="minorHAnsi"/>
          <w:b/>
          <w:i/>
          <w:sz w:val="24"/>
          <w:szCs w:val="24"/>
        </w:rPr>
      </w:pPr>
    </w:p>
    <w:p w14:paraId="412418AC"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 xml:space="preserve">Odpowiedź na Pytanie nr </w:t>
      </w:r>
      <w:r w:rsidR="007B68FD" w:rsidRPr="001B7B51">
        <w:rPr>
          <w:rFonts w:cstheme="minorHAnsi"/>
          <w:b/>
          <w:i/>
          <w:sz w:val="24"/>
          <w:szCs w:val="24"/>
        </w:rPr>
        <w:t>2</w:t>
      </w:r>
      <w:r w:rsidRPr="001B7B51">
        <w:rPr>
          <w:rFonts w:cstheme="minorHAnsi"/>
          <w:b/>
          <w:i/>
          <w:sz w:val="24"/>
          <w:szCs w:val="24"/>
        </w:rPr>
        <w:t>:</w:t>
      </w:r>
    </w:p>
    <w:p w14:paraId="20D365BD" w14:textId="4F3CAB58" w:rsidR="001B1170" w:rsidRPr="001B7B51" w:rsidRDefault="00891993" w:rsidP="001B7B51">
      <w:pPr>
        <w:spacing w:after="0"/>
        <w:jc w:val="both"/>
        <w:rPr>
          <w:rFonts w:cstheme="minorHAnsi"/>
          <w:sz w:val="24"/>
          <w:szCs w:val="24"/>
        </w:rPr>
      </w:pPr>
      <w:r w:rsidRPr="001B7B51">
        <w:rPr>
          <w:rFonts w:cstheme="minorHAnsi"/>
          <w:sz w:val="24"/>
          <w:szCs w:val="24"/>
        </w:rPr>
        <w:t>Zamawiający dokonał korekty numeracji.</w:t>
      </w:r>
    </w:p>
    <w:p w14:paraId="68F2C2AC" w14:textId="77777777" w:rsidR="001B1170" w:rsidRPr="001B7B51" w:rsidRDefault="001B1170" w:rsidP="001B7B51">
      <w:pPr>
        <w:spacing w:after="0"/>
        <w:jc w:val="both"/>
        <w:rPr>
          <w:rFonts w:cstheme="minorHAnsi"/>
          <w:sz w:val="24"/>
          <w:szCs w:val="24"/>
        </w:rPr>
      </w:pPr>
    </w:p>
    <w:p w14:paraId="44233778"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Pytanie nr 3</w:t>
      </w:r>
    </w:p>
    <w:p w14:paraId="1613E185" w14:textId="77777777" w:rsidR="001B1170" w:rsidRPr="001B7B51" w:rsidRDefault="001B1170" w:rsidP="001B7B51">
      <w:pPr>
        <w:spacing w:after="0"/>
        <w:jc w:val="both"/>
        <w:rPr>
          <w:rFonts w:cstheme="minorHAnsi"/>
          <w:b/>
          <w:i/>
          <w:sz w:val="24"/>
          <w:szCs w:val="24"/>
        </w:rPr>
      </w:pPr>
      <w:r w:rsidRPr="001B7B51">
        <w:rPr>
          <w:rFonts w:cstheme="minorHAnsi"/>
          <w:b/>
          <w:i/>
          <w:sz w:val="24"/>
          <w:szCs w:val="24"/>
        </w:rPr>
        <w:t>§ 8 ust. 8 lit. a Załącznika do SIWZ - Wzór umowy Część 1</w:t>
      </w:r>
    </w:p>
    <w:p w14:paraId="13BF6683" w14:textId="77777777" w:rsidR="001B1170" w:rsidRPr="001B7B51" w:rsidRDefault="001B1170" w:rsidP="001B7B51">
      <w:pPr>
        <w:spacing w:after="0"/>
        <w:jc w:val="both"/>
        <w:rPr>
          <w:rFonts w:cstheme="minorHAnsi"/>
          <w:sz w:val="24"/>
          <w:szCs w:val="24"/>
        </w:rPr>
      </w:pPr>
      <w:r w:rsidRPr="001B7B51">
        <w:rPr>
          <w:rFonts w:cstheme="minorHAnsi"/>
          <w:sz w:val="24"/>
          <w:szCs w:val="24"/>
        </w:rPr>
        <w:t>Wykonawca proponuje zmianę § 8 ust. 8 lit. a poprzez przyjęcie jego następującego brzmienia:</w:t>
      </w:r>
    </w:p>
    <w:p w14:paraId="30CC7619" w14:textId="77777777" w:rsidR="001B1170" w:rsidRPr="001B7B51" w:rsidRDefault="001B1170" w:rsidP="001B7B51">
      <w:pPr>
        <w:spacing w:after="0"/>
        <w:jc w:val="both"/>
        <w:rPr>
          <w:rFonts w:cstheme="minorHAnsi"/>
          <w:sz w:val="24"/>
          <w:szCs w:val="24"/>
        </w:rPr>
      </w:pPr>
      <w:r w:rsidRPr="001B7B51">
        <w:rPr>
          <w:rFonts w:cstheme="minorHAnsi"/>
          <w:sz w:val="24"/>
          <w:szCs w:val="24"/>
        </w:rPr>
        <w:t xml:space="preserve">,,naliczenia kary umownej w wysokości określonej 5.000 (pięć tysięcy) złotych za każdy przypadek posłużenia się Podwykonawcą, co do którego zachodzą podstawy </w:t>
      </w:r>
      <w:proofErr w:type="spellStart"/>
      <w:r w:rsidRPr="001B7B51">
        <w:rPr>
          <w:rFonts w:cstheme="minorHAnsi"/>
          <w:sz w:val="24"/>
          <w:szCs w:val="24"/>
        </w:rPr>
        <w:t>wykIuczenia</w:t>
      </w:r>
      <w:proofErr w:type="spellEnd"/>
      <w:r w:rsidRPr="001B7B51">
        <w:rPr>
          <w:rFonts w:cstheme="minorHAnsi"/>
          <w:sz w:val="24"/>
          <w:szCs w:val="24"/>
        </w:rPr>
        <w:t>".</w:t>
      </w:r>
    </w:p>
    <w:p w14:paraId="2EDB7400" w14:textId="77777777" w:rsidR="007B68FD" w:rsidRPr="001B7B51" w:rsidRDefault="007B68FD" w:rsidP="001B7B51">
      <w:pPr>
        <w:spacing w:after="0"/>
        <w:jc w:val="both"/>
        <w:rPr>
          <w:rFonts w:cstheme="minorHAnsi"/>
          <w:sz w:val="24"/>
          <w:szCs w:val="24"/>
        </w:rPr>
      </w:pPr>
    </w:p>
    <w:p w14:paraId="33FDF273"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3:</w:t>
      </w:r>
    </w:p>
    <w:p w14:paraId="49410A74" w14:textId="5DAFD895" w:rsidR="00CA3661" w:rsidRPr="001B7B51" w:rsidRDefault="00CA3661" w:rsidP="001B7B51">
      <w:pPr>
        <w:spacing w:after="0"/>
        <w:jc w:val="both"/>
        <w:rPr>
          <w:rFonts w:cstheme="minorHAnsi"/>
          <w:b/>
          <w:i/>
          <w:sz w:val="24"/>
          <w:szCs w:val="24"/>
        </w:rPr>
      </w:pPr>
      <w:r w:rsidRPr="001B7B51">
        <w:rPr>
          <w:rFonts w:cstheme="minorHAnsi"/>
          <w:sz w:val="24"/>
          <w:szCs w:val="24"/>
        </w:rPr>
        <w:t>Zamawiający nie dopuszcza możliwości dokonania zmiany.</w:t>
      </w:r>
    </w:p>
    <w:p w14:paraId="304B0670" w14:textId="77777777" w:rsidR="00311442" w:rsidRPr="001B7B51" w:rsidRDefault="00311442" w:rsidP="001B7B51">
      <w:pPr>
        <w:spacing w:after="0"/>
        <w:jc w:val="both"/>
        <w:rPr>
          <w:rFonts w:cstheme="minorHAnsi"/>
          <w:sz w:val="24"/>
          <w:szCs w:val="24"/>
        </w:rPr>
      </w:pPr>
    </w:p>
    <w:p w14:paraId="4942B64D"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nr 4</w:t>
      </w:r>
    </w:p>
    <w:p w14:paraId="1F5889FB"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 15 ust. 5 Załącznika do SIWZ - Wzór umowy Część 1</w:t>
      </w:r>
    </w:p>
    <w:p w14:paraId="22B22C24" w14:textId="77777777" w:rsidR="007B68FD" w:rsidRPr="001B7B51" w:rsidRDefault="007B68FD" w:rsidP="001B7B51">
      <w:pPr>
        <w:spacing w:after="0"/>
        <w:jc w:val="both"/>
        <w:rPr>
          <w:rFonts w:cstheme="minorHAnsi"/>
          <w:sz w:val="24"/>
          <w:szCs w:val="24"/>
        </w:rPr>
      </w:pPr>
      <w:r w:rsidRPr="001B7B51">
        <w:rPr>
          <w:rFonts w:cstheme="minorHAnsi"/>
          <w:sz w:val="24"/>
          <w:szCs w:val="24"/>
        </w:rPr>
        <w:t>Wykonawca proponuje następującą treść § 15 ust. 5:</w:t>
      </w:r>
    </w:p>
    <w:p w14:paraId="28541F45" w14:textId="77777777" w:rsidR="007B68FD" w:rsidRPr="001B7B51" w:rsidRDefault="007B68FD" w:rsidP="001B7B51">
      <w:pPr>
        <w:spacing w:after="0"/>
        <w:jc w:val="both"/>
        <w:rPr>
          <w:rFonts w:cstheme="minorHAnsi"/>
          <w:sz w:val="24"/>
          <w:szCs w:val="24"/>
        </w:rPr>
      </w:pPr>
      <w:r w:rsidRPr="001B7B51">
        <w:rPr>
          <w:rFonts w:cstheme="minorHAnsi"/>
          <w:sz w:val="24"/>
          <w:szCs w:val="24"/>
        </w:rPr>
        <w:lastRenderedPageBreak/>
        <w:t>,,Zamawiającemu przysługuje prawo dochodzenia odszkodowania przewyższającego wysokość zastrzeżonych kar umownych do wysokości rzeczywiście poniesionej szkody”</w:t>
      </w:r>
    </w:p>
    <w:p w14:paraId="3E406AC4" w14:textId="77777777" w:rsidR="007B68FD" w:rsidRPr="001B7B51" w:rsidRDefault="007B68FD" w:rsidP="001B7B51">
      <w:pPr>
        <w:spacing w:after="0"/>
        <w:jc w:val="both"/>
        <w:rPr>
          <w:rFonts w:cstheme="minorHAnsi"/>
          <w:sz w:val="24"/>
          <w:szCs w:val="24"/>
        </w:rPr>
      </w:pPr>
    </w:p>
    <w:p w14:paraId="484CACBB"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4:</w:t>
      </w:r>
    </w:p>
    <w:p w14:paraId="36AD2CD1" w14:textId="0366AD9D" w:rsidR="007A2B34" w:rsidRPr="001B7B51" w:rsidRDefault="007A2B34" w:rsidP="001B7B51">
      <w:pPr>
        <w:spacing w:after="0"/>
        <w:jc w:val="both"/>
        <w:rPr>
          <w:rFonts w:cstheme="minorHAnsi"/>
          <w:sz w:val="24"/>
          <w:szCs w:val="24"/>
        </w:rPr>
      </w:pPr>
      <w:r w:rsidRPr="001B7B51">
        <w:rPr>
          <w:rFonts w:cstheme="minorHAnsi"/>
          <w:sz w:val="24"/>
          <w:szCs w:val="24"/>
        </w:rPr>
        <w:t>Zamawiający nie dopuszcza możliwości dokonania zmiany.</w:t>
      </w:r>
    </w:p>
    <w:p w14:paraId="408B5F5F" w14:textId="77777777" w:rsidR="007B68FD" w:rsidRPr="001B7B51" w:rsidRDefault="007B68FD" w:rsidP="001B7B51">
      <w:pPr>
        <w:spacing w:after="0"/>
        <w:jc w:val="both"/>
        <w:rPr>
          <w:rFonts w:cstheme="minorHAnsi"/>
          <w:sz w:val="24"/>
          <w:szCs w:val="24"/>
        </w:rPr>
      </w:pPr>
    </w:p>
    <w:p w14:paraId="3DD68665"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nr 5</w:t>
      </w:r>
    </w:p>
    <w:p w14:paraId="69EEA416"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 Przetwarzanie danych osobowych</w:t>
      </w:r>
    </w:p>
    <w:p w14:paraId="0319C034" w14:textId="77777777" w:rsidR="007B68FD" w:rsidRPr="001B7B51" w:rsidRDefault="007B68FD" w:rsidP="001B7B51">
      <w:pPr>
        <w:spacing w:after="0"/>
        <w:jc w:val="both"/>
        <w:rPr>
          <w:rFonts w:cstheme="minorHAnsi"/>
          <w:sz w:val="24"/>
          <w:szCs w:val="24"/>
        </w:rPr>
      </w:pPr>
      <w:r w:rsidRPr="001B7B51">
        <w:rPr>
          <w:rFonts w:cstheme="minorHAnsi"/>
          <w:sz w:val="24"/>
          <w:szCs w:val="24"/>
        </w:rPr>
        <w:t>Czy Zamawiający w ramach realizacji umowy planuje powierzać Wykonawcy do przetwarzania dane osobowe. Czy Zamawiający przewiduje zawarcie odrębnej umowy o powierzenie przetwarzania danych osobowych?</w:t>
      </w:r>
    </w:p>
    <w:p w14:paraId="0DEF4710" w14:textId="77777777" w:rsidR="00311442" w:rsidRPr="001B7B51" w:rsidRDefault="00311442" w:rsidP="001B7B51">
      <w:pPr>
        <w:spacing w:after="0"/>
        <w:jc w:val="both"/>
        <w:rPr>
          <w:rFonts w:cstheme="minorHAnsi"/>
          <w:b/>
          <w:i/>
          <w:sz w:val="24"/>
          <w:szCs w:val="24"/>
        </w:rPr>
      </w:pPr>
    </w:p>
    <w:p w14:paraId="2F85DED2"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5:</w:t>
      </w:r>
    </w:p>
    <w:p w14:paraId="3DC1FD00" w14:textId="0BFA0EBC" w:rsidR="007B68FD" w:rsidRPr="001B7B51" w:rsidRDefault="007A2B34" w:rsidP="001B7B51">
      <w:pPr>
        <w:spacing w:after="0"/>
        <w:jc w:val="both"/>
        <w:rPr>
          <w:rFonts w:cstheme="minorHAnsi"/>
          <w:sz w:val="24"/>
          <w:szCs w:val="24"/>
        </w:rPr>
      </w:pPr>
      <w:r w:rsidRPr="001B7B51">
        <w:rPr>
          <w:rFonts w:cstheme="minorHAnsi"/>
          <w:sz w:val="24"/>
          <w:szCs w:val="24"/>
        </w:rPr>
        <w:t>Zamawiający potwierdza.</w:t>
      </w:r>
    </w:p>
    <w:p w14:paraId="5613B341" w14:textId="77777777" w:rsidR="007B68FD" w:rsidRPr="001B7B51" w:rsidRDefault="007B68FD" w:rsidP="001B7B51">
      <w:pPr>
        <w:spacing w:after="0"/>
        <w:jc w:val="both"/>
        <w:rPr>
          <w:rFonts w:cstheme="minorHAnsi"/>
          <w:sz w:val="24"/>
          <w:szCs w:val="24"/>
        </w:rPr>
      </w:pPr>
    </w:p>
    <w:p w14:paraId="4CD09EAD"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nr 6</w:t>
      </w:r>
    </w:p>
    <w:p w14:paraId="7A64396C"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 9 ust. 1 Załącznika do SIWZ - Wzór umowy Część 1</w:t>
      </w:r>
    </w:p>
    <w:p w14:paraId="23F9369E" w14:textId="2AB10E9C" w:rsidR="00F02394" w:rsidRPr="001B7B51" w:rsidRDefault="007B68FD" w:rsidP="001B7B51">
      <w:pPr>
        <w:spacing w:after="0"/>
        <w:jc w:val="both"/>
        <w:rPr>
          <w:rFonts w:cstheme="minorHAnsi"/>
          <w:sz w:val="24"/>
          <w:szCs w:val="24"/>
        </w:rPr>
      </w:pPr>
      <w:r w:rsidRPr="001B7B51">
        <w:rPr>
          <w:rFonts w:cstheme="minorHAnsi"/>
          <w:sz w:val="24"/>
          <w:szCs w:val="24"/>
        </w:rPr>
        <w:t>Czy do Wykonawcy należy wybór czy przekaże prawa autorskie majątkowe czy udzieli licencji do korzystania ze wszystkich dóbr własności intelektualnej wykonanych lub dostarczonych w ramach Umowy? Ewentualnie Wykonawca wnosi o zmianę § 9 ust. 1 wzoru umowy poprzez dodanie na końcu analizowanego postanowienia, że: do Wykonawcy należy wybór formy przekazania praw własności intelektualnej do Przedmiotu Umowy.</w:t>
      </w:r>
    </w:p>
    <w:p w14:paraId="658BE479" w14:textId="77777777" w:rsidR="007B68FD" w:rsidRPr="001B7B51" w:rsidRDefault="007B68FD" w:rsidP="001B7B51">
      <w:pPr>
        <w:spacing w:after="0"/>
        <w:jc w:val="both"/>
        <w:rPr>
          <w:rFonts w:cstheme="minorHAnsi"/>
          <w:sz w:val="24"/>
          <w:szCs w:val="24"/>
        </w:rPr>
      </w:pPr>
    </w:p>
    <w:p w14:paraId="42C8DD95"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6:</w:t>
      </w:r>
    </w:p>
    <w:p w14:paraId="3E14A6DE" w14:textId="4139FBE1" w:rsidR="00CA3661" w:rsidRPr="001B7B51" w:rsidRDefault="00CA3661" w:rsidP="001B7B51">
      <w:pPr>
        <w:spacing w:after="0"/>
        <w:jc w:val="both"/>
        <w:rPr>
          <w:rFonts w:cstheme="minorHAnsi"/>
          <w:b/>
          <w:i/>
          <w:sz w:val="24"/>
          <w:szCs w:val="24"/>
        </w:rPr>
      </w:pPr>
      <w:r w:rsidRPr="001B7B51">
        <w:rPr>
          <w:rFonts w:cstheme="minorHAnsi"/>
          <w:sz w:val="24"/>
          <w:szCs w:val="24"/>
        </w:rPr>
        <w:t>Zamawiający potwierdza, iż wybór formy przekazania praw autorskich należy do Wykonawcy oraz rodzaju praw jakimi dysponuje Wykonawca</w:t>
      </w:r>
      <w:r w:rsidRPr="001B7B51">
        <w:rPr>
          <w:rFonts w:cstheme="minorHAnsi"/>
          <w:b/>
          <w:i/>
          <w:sz w:val="24"/>
          <w:szCs w:val="24"/>
        </w:rPr>
        <w:t>.</w:t>
      </w:r>
    </w:p>
    <w:p w14:paraId="2EE97EFD" w14:textId="77777777" w:rsidR="00311442" w:rsidRPr="001B7B51" w:rsidRDefault="00311442" w:rsidP="001B7B51">
      <w:pPr>
        <w:spacing w:after="0"/>
        <w:jc w:val="both"/>
        <w:rPr>
          <w:rFonts w:cstheme="minorHAnsi"/>
          <w:sz w:val="24"/>
          <w:szCs w:val="24"/>
        </w:rPr>
      </w:pPr>
    </w:p>
    <w:p w14:paraId="4EB96BED"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nr 7</w:t>
      </w:r>
    </w:p>
    <w:p w14:paraId="3A6E4FE5"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§11 ust. 1 Załącznika do SIWZ - Wzór umowy Część 1</w:t>
      </w:r>
    </w:p>
    <w:p w14:paraId="34FBD424" w14:textId="77777777" w:rsidR="007B68FD" w:rsidRPr="001B7B51" w:rsidRDefault="007B68FD" w:rsidP="001B7B51">
      <w:pPr>
        <w:spacing w:after="0"/>
        <w:jc w:val="both"/>
        <w:rPr>
          <w:rFonts w:cstheme="minorHAnsi"/>
          <w:sz w:val="24"/>
          <w:szCs w:val="24"/>
        </w:rPr>
      </w:pPr>
      <w:r w:rsidRPr="001B7B51">
        <w:rPr>
          <w:rFonts w:cstheme="minorHAnsi"/>
          <w:sz w:val="24"/>
          <w:szCs w:val="24"/>
        </w:rPr>
        <w:t>W odniesieniu do zawartego W §11 ust. 1 zdania: ,,Obowiązkiem zachowania poufności nie jest objęty fakt zawarcia Umowy ani jej treść w zakresie określonym obowiązującymi przepisami prawa”, Wykonawca wnosi o wyjaśnienie, w jakim zakresie treść umowy nie jest objęta obowiązkiem zachowania poufności.</w:t>
      </w:r>
    </w:p>
    <w:p w14:paraId="3C063BA6" w14:textId="77777777" w:rsidR="00311442" w:rsidRPr="001B7B51" w:rsidRDefault="00311442" w:rsidP="001B7B51">
      <w:pPr>
        <w:spacing w:after="0"/>
        <w:jc w:val="both"/>
        <w:rPr>
          <w:rFonts w:cstheme="minorHAnsi"/>
          <w:sz w:val="24"/>
          <w:szCs w:val="24"/>
        </w:rPr>
      </w:pPr>
    </w:p>
    <w:p w14:paraId="562B2F96"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7:</w:t>
      </w:r>
    </w:p>
    <w:p w14:paraId="3B139F02" w14:textId="3646A87C" w:rsidR="00EB4426" w:rsidRPr="001B7B51" w:rsidRDefault="00891993" w:rsidP="001B7B51">
      <w:pPr>
        <w:spacing w:after="0"/>
        <w:jc w:val="both"/>
        <w:rPr>
          <w:rFonts w:cstheme="minorHAnsi"/>
          <w:sz w:val="24"/>
          <w:szCs w:val="24"/>
        </w:rPr>
      </w:pPr>
      <w:r w:rsidRPr="001B7B51">
        <w:rPr>
          <w:rFonts w:cstheme="minorHAnsi"/>
          <w:sz w:val="24"/>
          <w:szCs w:val="24"/>
        </w:rPr>
        <w:t xml:space="preserve">Jawność wynikająca z nakazu ustawowego, zawartego w art. 139 ust. 3 </w:t>
      </w:r>
      <w:proofErr w:type="spellStart"/>
      <w:r w:rsidRPr="001B7B51">
        <w:rPr>
          <w:rFonts w:cstheme="minorHAnsi"/>
          <w:sz w:val="24"/>
          <w:szCs w:val="24"/>
        </w:rPr>
        <w:t>Pzp</w:t>
      </w:r>
      <w:proofErr w:type="spellEnd"/>
      <w:r w:rsidRPr="001B7B51">
        <w:rPr>
          <w:rFonts w:cstheme="minorHAnsi"/>
          <w:sz w:val="24"/>
          <w:szCs w:val="24"/>
        </w:rPr>
        <w:t xml:space="preserve">, wprowadzona została ze względów publicznych. Przede wszystkim zapewnia kontrolę społeczną samych umów (zwłaszcza zawieranych w trybie z wolnej ręki), ewentualnych zmian i uzupełnień wzbogacających zawarte umowy, nie zawsze w zgodzie z ustawą, a także sposobu ich realizacji na tle zasady realnego wykonywania zobowiązań. Przy braku powyższego przepisu udostępnienie umowy cywilnoprawnej do wiadomości publicznej zależałoby od dobrej woli </w:t>
      </w:r>
      <w:r w:rsidRPr="001B7B51">
        <w:rPr>
          <w:rFonts w:cstheme="minorHAnsi"/>
          <w:sz w:val="24"/>
          <w:szCs w:val="24"/>
        </w:rPr>
        <w:lastRenderedPageBreak/>
        <w:t xml:space="preserve">stron, które mogłyby też niektóre umowy o niewygodnej treści obejmować tajemnicą. Tymczasem z mocy ustawy umowy o zamówienia publiczne wraz ze wszystkimi towarzyszącymi im załącznikami są jawne, natomiast ewentualnie tajemnice w nich zawarte stanowią wyjątek, na dodatek ściśle ograniczony ustawowo. Prawo zamówień publicznych, inaczej niż w odniesieniu do postępowania o udzielenie zamówienia, nie reguluje sposobu udostępniania umów do wiadomości osób trzecich, odsyłając do „zasad określonych w przepisach o dostępie do informacji publicznej”. W pierwszej kolejności oznacza to, że postanowienia tych umów wraz z  dokumentami towarzyszącymi stanowią przedmiot informacji publicznej w rozumieniu ustawy z 6 września 2001 r. o dostępie do informacji publicznej187. Bez przepisu art. 139 ust. 3 </w:t>
      </w:r>
      <w:proofErr w:type="spellStart"/>
      <w:r w:rsidRPr="001B7B51">
        <w:rPr>
          <w:rFonts w:cstheme="minorHAnsi"/>
          <w:sz w:val="24"/>
          <w:szCs w:val="24"/>
        </w:rPr>
        <w:t>Pzp</w:t>
      </w:r>
      <w:proofErr w:type="spellEnd"/>
      <w:r w:rsidRPr="001B7B51">
        <w:rPr>
          <w:rFonts w:cstheme="minorHAnsi"/>
          <w:sz w:val="24"/>
          <w:szCs w:val="24"/>
        </w:rPr>
        <w:t xml:space="preserve"> i zawartego w nim odesłania nie byłoby dostatecznie pewne, czy umowa o zamówienie publiczne (z natury cywilnoprawna, czyli prywatnoprawna) rzeczywiście stanowi informację publiczną w rozumieniu przepisów odrębnych. Tymczasem w ramach powszechnego „prawa do informacji publicznej” każdy jest uprawniony do niezwłocznego uzyskania aktualnej informacji o dowolnej umowie o zamówienie publiczne, wraz z wglądem do dokumentów, a nawet dostępem do posiedzeń kolegialnych organów władzy publicznej (pochodzących z powszechnych wyborów) w sprawach związanych z takimi umowami (art. 2–3 ustawy). Brak tu jakichkolwiek ograniczeń rodzajowych. Powszechnym dostępem informacyjnym objęte są wszelkie typy umów, nawet umowy zlecenia, o dzieło i kontrakty menadżerskie, stosowane przy alternatywnym zatrudnieniu osób względem umowy o pracę. Do udostępnienia informacji na żądanie obowiązani są wszyscy zamawiający, bez względu na ich status, nawet osoby prywatne wykonujące zadania publiczne lub gospodarujące środkami publicznymi (art. 4 ustawy). Dopuszcza się jedyne ograniczenia o charakterze ustawowym, a mianowicie w odniesieniu do wiadomości objętych przepisami o ochronie informacji niejawnych188 oraz o ochronie innych tajemnic (bankowej, skarbowej, adwokackiej itd.), ponadto prawo do informacji podlega ograniczeniu także ze względu na prywatność osoby fizycznej189 lub tajemnicę przedsiębiorcy (art. 5 ustawy). W odniesieniu do sfery prywatności wyłącza się z publikacji (wglądu) dane dotyczące osób trzecich, lecz jedynie wybrane (tzw. wrażliwe), uzasadnione ochroną dóbr osobistych lub danych osobowych w rozumieniu ustawy z 29 sierpnia 1997 r. o ochronie danych osobowych190. W świetle projektowanej ustawy o jawności życia publicznego zakres oraz formy jawności umów o zamówienia publiczne mają być znacznie poszerzone W zakresie natomiast tajemnicy przedsiębiorcy liczy się wyłącznie informacja uprzednio wyodrębniona i zastrzeżona jako informacja od początku poufna, odpowiednio zabezpieczona przed dostępem osób trzecich oraz doniosła pod względem gospodarczym191. Brak któregokolwiek z tych elementów uniemożliwia zastrzeżenie stanu tajemnicy. Obowiązek ochrony tajemnicy upada jeśli określona wiadomość stała się dostępna dla osób nieupoważnionych. Zasady ochrony innych rodzajów tajemnicy normują przepisy odrębne. Naruszenie ochrony skutecznie zastrzeżonej tajemnicy jest karalne jako przestępstwo zagrożone karą pozbawienia wolności. Udostępnianie informacji dotyczących umów o zamówienia publiczne następuje w szczególności w drodze ich ogłoszenia lub wyłożenia w miejscu ogólnie dostępnym oraz indywidualnego udostępniania z możliwością </w:t>
      </w:r>
      <w:r w:rsidRPr="001B7B51">
        <w:rPr>
          <w:rFonts w:cstheme="minorHAnsi"/>
          <w:sz w:val="24"/>
          <w:szCs w:val="24"/>
        </w:rPr>
        <w:lastRenderedPageBreak/>
        <w:t>kopiowania lub przesłania na adres elektroniczny wnioskodawcy. Udostępniania informacji następuje na wniosek, bez zbędnej zwłoki, nie później jednak niż w terminie 14 dni, pod rygorem skargi sądowej na bezczynność (art. 12–13 ustawy)192. Ochrona udostępnienia wnioskowanej informacji wymaga wydania decyzji w trybie przepisów kpa, wraz ze stosowanym uzasadnieniem, która może być zaskarżona w trybie odwoławczym, a w razie braku takiej możliwości od razu do właściwego sądu administracyjnego. Wyjątkowe ograniczenia w dostępie do informacji dotyczącej umów o zamówienia publiczne nie mogą być interpretowane rozszerzająco193. W piśmiennictwie ujawniły się wątpliwości co do tego, czy dokumenty pośrednio związane z umową o zamówienie publiczne, takie jak protokoły odbioru, reklamacja wadliwości świadczenia, wezwania, faktury itd., także są jawne w ramach jawności umowy, czy też zamawiający może odmówić ich udostępnienia194? Ostatecznie umocnił się pogląd właściwy dla wykładni funkcjonalnej, według którego jawnością powinny być objęte wszelkie dokumenty związane z umową o zamówienie publiczne, jako źródłem zobowiązania podlegającego realnemu wykonaniu, tym bardziej, że dokumenty rozliczeniowe są również objęte jawnością finansów publicznych.</w:t>
      </w:r>
    </w:p>
    <w:p w14:paraId="019117B2" w14:textId="77777777" w:rsidR="00891993" w:rsidRPr="001B7B51" w:rsidRDefault="00891993" w:rsidP="001B7B51">
      <w:pPr>
        <w:spacing w:after="0"/>
        <w:jc w:val="both"/>
        <w:rPr>
          <w:rFonts w:cstheme="minorHAnsi"/>
          <w:sz w:val="24"/>
          <w:szCs w:val="24"/>
        </w:rPr>
      </w:pPr>
    </w:p>
    <w:p w14:paraId="4FBA65F4" w14:textId="20F7711B" w:rsidR="00891993" w:rsidRPr="001B7B51" w:rsidRDefault="00891993" w:rsidP="001B7B51">
      <w:pPr>
        <w:spacing w:after="0"/>
        <w:jc w:val="both"/>
        <w:rPr>
          <w:rFonts w:cstheme="minorHAnsi"/>
          <w:sz w:val="24"/>
          <w:szCs w:val="24"/>
        </w:rPr>
      </w:pPr>
      <w:r w:rsidRPr="001B7B51">
        <w:rPr>
          <w:rFonts w:cstheme="minorHAnsi"/>
          <w:sz w:val="24"/>
          <w:szCs w:val="24"/>
        </w:rPr>
        <w:t>Źródło:</w:t>
      </w:r>
      <w:hyperlink r:id="rId8" w:history="1">
        <w:r w:rsidRPr="001B7B51">
          <w:rPr>
            <w:rStyle w:val="Hipercze"/>
            <w:rFonts w:cstheme="minorHAnsi"/>
            <w:sz w:val="24"/>
            <w:szCs w:val="24"/>
          </w:rPr>
          <w:t>https://www.uzp.gov.pl/__data/assets/pdf_file/0024/36762/Umowy-o-zamowienia-publiczne-w-zarysie.pdf</w:t>
        </w:r>
      </w:hyperlink>
    </w:p>
    <w:p w14:paraId="4FBAE768" w14:textId="504C6F60" w:rsidR="00891993" w:rsidRPr="001B7B51" w:rsidRDefault="00891993" w:rsidP="001B7B51">
      <w:pPr>
        <w:spacing w:after="0"/>
        <w:jc w:val="both"/>
        <w:rPr>
          <w:rFonts w:cstheme="minorHAnsi"/>
          <w:b/>
          <w:i/>
          <w:sz w:val="24"/>
          <w:szCs w:val="24"/>
        </w:rPr>
      </w:pPr>
      <w:r w:rsidRPr="001B7B51">
        <w:rPr>
          <w:rFonts w:cstheme="minorHAnsi"/>
          <w:sz w:val="24"/>
          <w:szCs w:val="24"/>
        </w:rPr>
        <w:t>str. 87 - 89</w:t>
      </w:r>
    </w:p>
    <w:p w14:paraId="51CD76FE" w14:textId="77777777" w:rsidR="00311442" w:rsidRPr="001B7B51" w:rsidRDefault="00311442" w:rsidP="001B7B51">
      <w:pPr>
        <w:spacing w:after="0"/>
        <w:jc w:val="both"/>
        <w:rPr>
          <w:rFonts w:cstheme="minorHAnsi"/>
          <w:sz w:val="24"/>
          <w:szCs w:val="24"/>
        </w:rPr>
      </w:pPr>
    </w:p>
    <w:p w14:paraId="525ABE85" w14:textId="77777777" w:rsidR="007B68FD" w:rsidRPr="001B7B51" w:rsidRDefault="007B68FD" w:rsidP="001B7B51">
      <w:pPr>
        <w:spacing w:after="0"/>
        <w:jc w:val="both"/>
        <w:rPr>
          <w:rFonts w:cstheme="minorHAnsi"/>
          <w:sz w:val="24"/>
          <w:szCs w:val="24"/>
        </w:rPr>
      </w:pPr>
    </w:p>
    <w:p w14:paraId="7E4BE2C2"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Pytania do Opisu Przedmiotu Zamówienia</w:t>
      </w:r>
    </w:p>
    <w:p w14:paraId="404722A4"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1</w:t>
      </w:r>
    </w:p>
    <w:p w14:paraId="0408B24B"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Zamawiający w rozdziale ,,5.2. PORTAL e-BOK" zawarł wymaganie ,,1. Elektroniczne formularze - (3 poziom dojrzałości) - za pośrednictwem </w:t>
      </w:r>
      <w:proofErr w:type="spellStart"/>
      <w:r w:rsidRPr="001B7B51">
        <w:rPr>
          <w:rFonts w:cstheme="minorHAnsi"/>
          <w:sz w:val="24"/>
          <w:szCs w:val="24"/>
        </w:rPr>
        <w:t>eBOK</w:t>
      </w:r>
      <w:proofErr w:type="spellEnd"/>
      <w:r w:rsidRPr="001B7B51">
        <w:rPr>
          <w:rFonts w:cstheme="minorHAnsi"/>
          <w:sz w:val="24"/>
          <w:szCs w:val="24"/>
        </w:rPr>
        <w:t xml:space="preserve"> kontrahenci będą mieć dostęp do aktualnych, interaktywnych wzorów formularzy takich jak wnioski oz wydanie warunków, o zaopatrzenie w wodę, o zaopatrzenie w wodę i odprowadzenie ścieków, o odprowadzanie ścieków, o zwrot nadpłaty, o dokonanie korekty faktury, o rozłożenie płatności na raty, 0 uzgodnienie projektu, o wydanie warunków na podlicznik, o wydanie warunków na podłączenie się do sieci, o zawarcie umowy –woda firmy/osoby fizyczne, o zawarcie umowy - woda i odbiór nieczystości płynnych, o zmianę danych do fakturowania, o uzgodnienie dokumentacji o nienaliczanie opłaty za kanalizację sanitarną na potrzeby napełnienia basenu kąpielowego, Wypowiedzenie umowy, Protokół zdawczo-odbiorczy, Zlecenie opracowania projektu budowlanego, Zlecenie wykonania usługi, Zlecenie ekspertyzy wodomierza głównego, Zlecenie dotyczące wymiany wodomierza w budynku wielolokalowym, Zlecenie dotyczące wodomierza na wodę bezpowrotnie zużytą, Zlecenie pobrania próbek wody do badania, Zlecenie/wniosek - druk ogólny." Czy zamawiający przez sformułowanie „interaktywne formularze" rozumie zbiór (w opisanym zakresie) aktualnych formularzy (3 poziom dojrzałości) udostępnionych na platformie </w:t>
      </w:r>
      <w:proofErr w:type="spellStart"/>
      <w:r w:rsidRPr="001B7B51">
        <w:rPr>
          <w:rFonts w:cstheme="minorHAnsi"/>
          <w:sz w:val="24"/>
          <w:szCs w:val="24"/>
        </w:rPr>
        <w:t>ePUAP</w:t>
      </w:r>
      <w:proofErr w:type="spellEnd"/>
      <w:r w:rsidRPr="001B7B51">
        <w:rPr>
          <w:rFonts w:cstheme="minorHAnsi"/>
          <w:sz w:val="24"/>
          <w:szCs w:val="24"/>
        </w:rPr>
        <w:t xml:space="preserve">, do których mieszkaniec będzie mógł uzyskać dostęp po zalogowaniu się i które po uzupełnieniu i podpisaniu Profilem Zaufanym wygenerują e-dokument przesłany na skrytkę ESP urzędu, skąd zostanie pobrany </w:t>
      </w:r>
      <w:r w:rsidRPr="001B7B51">
        <w:rPr>
          <w:rFonts w:cstheme="minorHAnsi"/>
          <w:sz w:val="24"/>
          <w:szCs w:val="24"/>
        </w:rPr>
        <w:lastRenderedPageBreak/>
        <w:t xml:space="preserve">przez system obiegu dokumentów </w:t>
      </w:r>
      <w:r w:rsidR="00311442" w:rsidRPr="001B7B51">
        <w:rPr>
          <w:rFonts w:cstheme="minorHAnsi"/>
          <w:sz w:val="24"/>
          <w:szCs w:val="24"/>
        </w:rPr>
        <w:t>i</w:t>
      </w:r>
      <w:r w:rsidRPr="001B7B51">
        <w:rPr>
          <w:rFonts w:cstheme="minorHAnsi"/>
          <w:sz w:val="24"/>
          <w:szCs w:val="24"/>
        </w:rPr>
        <w:t xml:space="preserve"> obsłużony elektronicznie przez merytorycznego pracownika urzędu w odpowiednim Systemie Dziedzinowym?</w:t>
      </w:r>
    </w:p>
    <w:p w14:paraId="5CAC8A03" w14:textId="77777777" w:rsidR="007B68FD" w:rsidRPr="001B7B51" w:rsidRDefault="007B68FD" w:rsidP="001B7B51">
      <w:pPr>
        <w:spacing w:after="0"/>
        <w:jc w:val="both"/>
        <w:rPr>
          <w:rFonts w:cstheme="minorHAnsi"/>
          <w:sz w:val="24"/>
          <w:szCs w:val="24"/>
        </w:rPr>
      </w:pPr>
    </w:p>
    <w:p w14:paraId="623779B7" w14:textId="4595DE81"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1:</w:t>
      </w:r>
      <w:r w:rsidR="00027815" w:rsidRPr="001B7B51">
        <w:rPr>
          <w:rFonts w:cstheme="minorHAnsi"/>
          <w:b/>
          <w:i/>
          <w:sz w:val="24"/>
          <w:szCs w:val="24"/>
        </w:rPr>
        <w:t xml:space="preserve"> </w:t>
      </w:r>
    </w:p>
    <w:p w14:paraId="2185C2B9" w14:textId="77777777" w:rsidR="00727B68" w:rsidRPr="001B7B51" w:rsidRDefault="00727B68" w:rsidP="001B7B51">
      <w:pPr>
        <w:spacing w:after="0"/>
        <w:jc w:val="both"/>
        <w:rPr>
          <w:rFonts w:cstheme="minorHAnsi"/>
          <w:b/>
          <w:i/>
          <w:sz w:val="24"/>
          <w:szCs w:val="24"/>
        </w:rPr>
      </w:pPr>
    </w:p>
    <w:p w14:paraId="238BEE1A" w14:textId="4A3A2C71" w:rsidR="00727B68" w:rsidRPr="001B7B51" w:rsidRDefault="00727B68" w:rsidP="001B7B51">
      <w:pPr>
        <w:spacing w:after="0"/>
        <w:jc w:val="both"/>
        <w:rPr>
          <w:rFonts w:cstheme="minorHAnsi"/>
          <w:sz w:val="24"/>
          <w:szCs w:val="24"/>
        </w:rPr>
      </w:pPr>
      <w:r w:rsidRPr="001B7B51">
        <w:rPr>
          <w:rFonts w:cstheme="minorHAnsi"/>
          <w:sz w:val="24"/>
          <w:szCs w:val="24"/>
        </w:rPr>
        <w:t>Zamawiający potwierdza.</w:t>
      </w:r>
    </w:p>
    <w:p w14:paraId="05455F84" w14:textId="77777777" w:rsidR="00311442" w:rsidRPr="001B7B51" w:rsidRDefault="00311442" w:rsidP="001B7B51">
      <w:pPr>
        <w:spacing w:after="0"/>
        <w:jc w:val="both"/>
        <w:rPr>
          <w:rFonts w:cstheme="minorHAnsi"/>
          <w:sz w:val="24"/>
          <w:szCs w:val="24"/>
        </w:rPr>
      </w:pPr>
    </w:p>
    <w:p w14:paraId="516DEBFF"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2</w:t>
      </w:r>
    </w:p>
    <w:p w14:paraId="01037373"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Zamawiający w rozdziale ,,5.2. PORTAL e-BOK" zawarł wymaganie „3. Aktualizacja danych online (3 poziom dojrzałości) - po zalogowaniu się do konta użytkownik będzie miał możliwość zaktualizować swoje dane korespondencyjne. Zmiana wybranych danych klienta i ich przekazanie do systemów bilingowych - pozwala na aktualizację danych adresowych, kontaktowych klienta i danych konta bez koniczności odwiedzenia siedziby Urzędu.". Czy zamawiający umożliwi spełnienie wymagania z zastosowaniem e-usługi (formularza na trzecim poziomie dojrzałości) udostępnionego na platformie </w:t>
      </w:r>
      <w:proofErr w:type="spellStart"/>
      <w:r w:rsidRPr="001B7B51">
        <w:rPr>
          <w:rFonts w:cstheme="minorHAnsi"/>
          <w:sz w:val="24"/>
          <w:szCs w:val="24"/>
        </w:rPr>
        <w:t>ePUAP</w:t>
      </w:r>
      <w:proofErr w:type="spellEnd"/>
      <w:r w:rsidRPr="001B7B51">
        <w:rPr>
          <w:rFonts w:cstheme="minorHAnsi"/>
          <w:sz w:val="24"/>
          <w:szCs w:val="24"/>
        </w:rPr>
        <w:t xml:space="preserve">, do którego mieszkaniec będzie mógł uzyskać dostęp z wdrożonej platformy e-usług po uprzednim zalogowaniu się za pomocą konta </w:t>
      </w:r>
      <w:proofErr w:type="spellStart"/>
      <w:r w:rsidRPr="001B7B51">
        <w:rPr>
          <w:rFonts w:cstheme="minorHAnsi"/>
          <w:sz w:val="24"/>
          <w:szCs w:val="24"/>
        </w:rPr>
        <w:t>ePUAP</w:t>
      </w:r>
      <w:proofErr w:type="spellEnd"/>
      <w:r w:rsidRPr="001B7B51">
        <w:rPr>
          <w:rFonts w:cstheme="minorHAnsi"/>
          <w:sz w:val="24"/>
          <w:szCs w:val="24"/>
        </w:rPr>
        <w:t>? W takim przypadku, po uzupełnieniu i podpisaniu wypełnionego formularza Profilem Zaufanym zostałby wygenerowany e-dokument, który z kolei zostanie przesłany na skrytkę ESP urzędu, skąd zostałby pobrany przez system obiegu dokumentów i obsłużony elektronicznie przez pracownika urzędu. Pragniemy zwrócić uwagę na niezwykle wysokie niebezpieczeństwo oddania nienadzorowanej kontroli mieszkańcom nad wartością danych w systemach dziedzinowych (w oryginale „systemy bilingowe") - niezależnie od ich zakresu.</w:t>
      </w:r>
    </w:p>
    <w:p w14:paraId="7C70C622" w14:textId="77777777" w:rsidR="00311442" w:rsidRPr="001B7B51" w:rsidRDefault="00311442" w:rsidP="001B7B51">
      <w:pPr>
        <w:spacing w:after="0"/>
        <w:jc w:val="both"/>
        <w:rPr>
          <w:rFonts w:cstheme="minorHAnsi"/>
          <w:b/>
          <w:i/>
          <w:sz w:val="24"/>
          <w:szCs w:val="24"/>
        </w:rPr>
      </w:pPr>
    </w:p>
    <w:p w14:paraId="0D6E11DF" w14:textId="34C7D274"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2:</w:t>
      </w:r>
      <w:r w:rsidR="00027815" w:rsidRPr="001B7B51">
        <w:rPr>
          <w:rFonts w:cstheme="minorHAnsi"/>
          <w:b/>
          <w:i/>
          <w:sz w:val="24"/>
          <w:szCs w:val="24"/>
        </w:rPr>
        <w:t xml:space="preserve"> </w:t>
      </w:r>
    </w:p>
    <w:p w14:paraId="70E17917" w14:textId="14EF561A" w:rsidR="00727B68" w:rsidRPr="001B7B51" w:rsidRDefault="00727B68" w:rsidP="001B7B51">
      <w:pPr>
        <w:spacing w:after="0"/>
        <w:jc w:val="both"/>
        <w:rPr>
          <w:rFonts w:cstheme="minorHAnsi"/>
          <w:sz w:val="24"/>
          <w:szCs w:val="24"/>
        </w:rPr>
      </w:pPr>
      <w:r w:rsidRPr="001B7B51">
        <w:rPr>
          <w:rFonts w:cstheme="minorHAnsi"/>
          <w:sz w:val="24"/>
          <w:szCs w:val="24"/>
        </w:rPr>
        <w:t>Zamawiający potwierdza.</w:t>
      </w:r>
    </w:p>
    <w:p w14:paraId="52B05F45" w14:textId="77777777" w:rsidR="00311442" w:rsidRPr="001B7B51" w:rsidRDefault="00311442" w:rsidP="001B7B51">
      <w:pPr>
        <w:spacing w:after="0"/>
        <w:jc w:val="both"/>
        <w:rPr>
          <w:rFonts w:cstheme="minorHAnsi"/>
          <w:b/>
          <w:i/>
          <w:sz w:val="24"/>
          <w:szCs w:val="24"/>
        </w:rPr>
      </w:pPr>
    </w:p>
    <w:p w14:paraId="5343A9F0"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3</w:t>
      </w:r>
    </w:p>
    <w:p w14:paraId="65DB4E27"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Zamawiający w rozdziale ,,5.2. PORTAL e-BOK" zawarł wymaganie ,,2. Rejestracja - (3 poziom dojrzałości) - w panelu Klienta integracja z </w:t>
      </w:r>
      <w:proofErr w:type="spellStart"/>
      <w:r w:rsidRPr="001B7B51">
        <w:rPr>
          <w:rFonts w:cstheme="minorHAnsi"/>
          <w:sz w:val="24"/>
          <w:szCs w:val="24"/>
        </w:rPr>
        <w:t>ePUAP</w:t>
      </w:r>
      <w:proofErr w:type="spellEnd"/>
      <w:r w:rsidRPr="001B7B51">
        <w:rPr>
          <w:rFonts w:cstheme="minorHAnsi"/>
          <w:sz w:val="24"/>
          <w:szCs w:val="24"/>
        </w:rPr>
        <w:t xml:space="preserve"> zostanie przeprowadzona w zakresie logowania i rejestracji do </w:t>
      </w:r>
      <w:proofErr w:type="spellStart"/>
      <w:r w:rsidRPr="001B7B51">
        <w:rPr>
          <w:rFonts w:cstheme="minorHAnsi"/>
          <w:sz w:val="24"/>
          <w:szCs w:val="24"/>
        </w:rPr>
        <w:t>eBOK</w:t>
      </w:r>
      <w:proofErr w:type="spellEnd"/>
      <w:r w:rsidRPr="001B7B51">
        <w:rPr>
          <w:rFonts w:cstheme="minorHAnsi"/>
          <w:sz w:val="24"/>
          <w:szCs w:val="24"/>
        </w:rPr>
        <w:t xml:space="preserve">. System przewiduje też możliwość skorzystania z uproszczonego modelu logowania, dla odbiorców, którzy nie posiadają profilu zaufanego w </w:t>
      </w:r>
      <w:proofErr w:type="spellStart"/>
      <w:r w:rsidRPr="001B7B51">
        <w:rPr>
          <w:rFonts w:cstheme="minorHAnsi"/>
          <w:sz w:val="24"/>
          <w:szCs w:val="24"/>
        </w:rPr>
        <w:t>ePUAP</w:t>
      </w:r>
      <w:proofErr w:type="spellEnd"/>
      <w:r w:rsidRPr="001B7B51">
        <w:rPr>
          <w:rFonts w:cstheme="minorHAnsi"/>
          <w:sz w:val="24"/>
          <w:szCs w:val="24"/>
        </w:rPr>
        <w:t xml:space="preserve">.”. Czy zamawiający przez zapis „integrację z </w:t>
      </w:r>
      <w:proofErr w:type="spellStart"/>
      <w:r w:rsidRPr="001B7B51">
        <w:rPr>
          <w:rFonts w:cstheme="minorHAnsi"/>
          <w:sz w:val="24"/>
          <w:szCs w:val="24"/>
        </w:rPr>
        <w:t>ePUAP</w:t>
      </w:r>
      <w:proofErr w:type="spellEnd"/>
      <w:r w:rsidRPr="001B7B51">
        <w:rPr>
          <w:rFonts w:cstheme="minorHAnsi"/>
          <w:sz w:val="24"/>
          <w:szCs w:val="24"/>
        </w:rPr>
        <w:t>" w zakresie ,,logowania i rejestracji" rozumie integrację z Węzłem Krajowym, który docelowo będzie platformą uwierzytelniania łączącą usługi różnych dostawców tożsamości (tj. np. Profil Zaufany)? Informacje dostępne pod linkiem: https://tiny.pl/tjk49</w:t>
      </w:r>
    </w:p>
    <w:p w14:paraId="29521293" w14:textId="77777777" w:rsidR="00311442" w:rsidRPr="001B7B51" w:rsidRDefault="00311442" w:rsidP="001B7B51">
      <w:pPr>
        <w:spacing w:after="0"/>
        <w:jc w:val="both"/>
        <w:rPr>
          <w:rFonts w:cstheme="minorHAnsi"/>
          <w:b/>
          <w:i/>
          <w:sz w:val="24"/>
          <w:szCs w:val="24"/>
        </w:rPr>
      </w:pPr>
    </w:p>
    <w:p w14:paraId="4C9F542A"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3:</w:t>
      </w:r>
    </w:p>
    <w:p w14:paraId="192B4440" w14:textId="2BE60073" w:rsidR="00ED77B2" w:rsidRPr="001B7B51" w:rsidRDefault="00ED77B2" w:rsidP="001B7B51">
      <w:pPr>
        <w:spacing w:after="0"/>
        <w:jc w:val="both"/>
        <w:rPr>
          <w:rFonts w:cstheme="minorHAnsi"/>
          <w:sz w:val="24"/>
          <w:szCs w:val="24"/>
        </w:rPr>
      </w:pPr>
      <w:r w:rsidRPr="001B7B51">
        <w:rPr>
          <w:rFonts w:cstheme="minorHAnsi"/>
          <w:sz w:val="24"/>
          <w:szCs w:val="24"/>
        </w:rPr>
        <w:t>Zamawiający potwierdza.</w:t>
      </w:r>
    </w:p>
    <w:p w14:paraId="176CA308" w14:textId="77777777" w:rsidR="00311442" w:rsidRPr="001B7B51" w:rsidRDefault="00311442" w:rsidP="001B7B51">
      <w:pPr>
        <w:spacing w:after="0"/>
        <w:jc w:val="both"/>
        <w:rPr>
          <w:rFonts w:cstheme="minorHAnsi"/>
          <w:b/>
          <w:i/>
          <w:sz w:val="24"/>
          <w:szCs w:val="24"/>
        </w:rPr>
      </w:pPr>
    </w:p>
    <w:p w14:paraId="3DB7203B"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4</w:t>
      </w:r>
    </w:p>
    <w:p w14:paraId="355C455C" w14:textId="77777777" w:rsidR="007B68FD" w:rsidRPr="001B7B51" w:rsidRDefault="007B68FD" w:rsidP="001B7B51">
      <w:pPr>
        <w:spacing w:after="0"/>
        <w:jc w:val="both"/>
        <w:rPr>
          <w:rFonts w:cstheme="minorHAnsi"/>
          <w:sz w:val="24"/>
          <w:szCs w:val="24"/>
        </w:rPr>
      </w:pPr>
      <w:r w:rsidRPr="001B7B51">
        <w:rPr>
          <w:rFonts w:cstheme="minorHAnsi"/>
          <w:sz w:val="24"/>
          <w:szCs w:val="24"/>
        </w:rPr>
        <w:lastRenderedPageBreak/>
        <w:t xml:space="preserve">Zamawiający w rozdziale ,,5.2. PORTAL e-BOK” zawarł wymaganie ,,4. Wyrażenie lub odwoływanie zgód - (3 poziom dojrzałości) - od chwili założenia konta w </w:t>
      </w:r>
      <w:proofErr w:type="spellStart"/>
      <w:r w:rsidRPr="001B7B51">
        <w:rPr>
          <w:rFonts w:cstheme="minorHAnsi"/>
          <w:sz w:val="24"/>
          <w:szCs w:val="24"/>
        </w:rPr>
        <w:t>eBOK</w:t>
      </w:r>
      <w:proofErr w:type="spellEnd"/>
      <w:r w:rsidRPr="001B7B51">
        <w:rPr>
          <w:rFonts w:cstheme="minorHAnsi"/>
          <w:sz w:val="24"/>
          <w:szCs w:val="24"/>
        </w:rPr>
        <w:t xml:space="preserve"> kontrahent będzie mieć możliwość wyrażania lub odwoływania zgody na przesyłanie e-faktur oraz komunikatów za pomocą swojego konta online. Pozwoli to określić zakres i rodzaj komunikacji Gminy z klientem końcowym za pomocą kilku kliknięć bez konieczności wizyty w biurze czy kontaktu telefonicznego”. Prosimy o potwierdzenie, że zamawiający przez sformułowanie „możliwość wyrażania lub odwoływania zgody na przesyłanie e- faktur oraz komunikatów za pomocą swojego konta online” rozumie mechanizm wyrażania przez obywatela zgód, przechowywanych na potrzeby funkcji portalu, od których będzie zależała możliwość wyświetlania poszczególnych elementów/ekranów systemu (np. „lista faktur/zobowiązań”)</w:t>
      </w:r>
      <w:r w:rsidR="00CB7808" w:rsidRPr="001B7B51">
        <w:rPr>
          <w:rFonts w:cstheme="minorHAnsi"/>
          <w:sz w:val="24"/>
          <w:szCs w:val="24"/>
        </w:rPr>
        <w:t xml:space="preserve"> </w:t>
      </w:r>
      <w:r w:rsidRPr="001B7B51">
        <w:rPr>
          <w:rFonts w:cstheme="minorHAnsi"/>
          <w:sz w:val="24"/>
          <w:szCs w:val="24"/>
        </w:rPr>
        <w:t>lub możliwość wykonania określonej funkcji (np. skierowania do</w:t>
      </w:r>
      <w:r w:rsidR="00CB7808" w:rsidRPr="001B7B51">
        <w:rPr>
          <w:rFonts w:cstheme="minorHAnsi"/>
          <w:sz w:val="24"/>
          <w:szCs w:val="24"/>
        </w:rPr>
        <w:t xml:space="preserve"> niego </w:t>
      </w:r>
      <w:r w:rsidRPr="001B7B51">
        <w:rPr>
          <w:rFonts w:cstheme="minorHAnsi"/>
          <w:sz w:val="24"/>
          <w:szCs w:val="24"/>
        </w:rPr>
        <w:t>komunikatu/powiadomienia wysyłanego przez system).</w:t>
      </w:r>
    </w:p>
    <w:p w14:paraId="2FDDB0AA" w14:textId="77777777" w:rsidR="00311442" w:rsidRPr="001B7B51" w:rsidRDefault="00311442" w:rsidP="001B7B51">
      <w:pPr>
        <w:spacing w:after="0"/>
        <w:jc w:val="both"/>
        <w:rPr>
          <w:rFonts w:cstheme="minorHAnsi"/>
          <w:b/>
          <w:i/>
          <w:sz w:val="24"/>
          <w:szCs w:val="24"/>
        </w:rPr>
      </w:pPr>
    </w:p>
    <w:p w14:paraId="66CF4638"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4:</w:t>
      </w:r>
    </w:p>
    <w:p w14:paraId="5A914981" w14:textId="12BDC0D1" w:rsidR="00EB4426" w:rsidRPr="001B7B51" w:rsidRDefault="00EB4426" w:rsidP="001B7B51">
      <w:pPr>
        <w:spacing w:after="0"/>
        <w:jc w:val="both"/>
        <w:rPr>
          <w:rFonts w:cstheme="minorHAnsi"/>
          <w:sz w:val="24"/>
          <w:szCs w:val="24"/>
        </w:rPr>
      </w:pPr>
      <w:r w:rsidRPr="001B7B51">
        <w:rPr>
          <w:rFonts w:cstheme="minorHAnsi"/>
          <w:sz w:val="24"/>
          <w:szCs w:val="24"/>
        </w:rPr>
        <w:t>Zamawiający potwierdza.</w:t>
      </w:r>
    </w:p>
    <w:p w14:paraId="38C5B1BA" w14:textId="77777777" w:rsidR="00311442" w:rsidRPr="001B7B51" w:rsidRDefault="00311442" w:rsidP="001B7B51">
      <w:pPr>
        <w:spacing w:after="0"/>
        <w:jc w:val="both"/>
        <w:rPr>
          <w:rFonts w:cstheme="minorHAnsi"/>
          <w:b/>
          <w:i/>
          <w:sz w:val="24"/>
          <w:szCs w:val="24"/>
        </w:rPr>
      </w:pPr>
    </w:p>
    <w:p w14:paraId="13400F2E"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5</w:t>
      </w:r>
    </w:p>
    <w:p w14:paraId="1B930CB0" w14:textId="13E0EC12" w:rsidR="007B68FD" w:rsidRPr="001B7B51" w:rsidRDefault="007B68FD" w:rsidP="001B7B51">
      <w:pPr>
        <w:spacing w:after="0"/>
        <w:jc w:val="both"/>
        <w:rPr>
          <w:rFonts w:cstheme="minorHAnsi"/>
          <w:sz w:val="24"/>
          <w:szCs w:val="24"/>
        </w:rPr>
      </w:pPr>
      <w:r w:rsidRPr="001B7B51">
        <w:rPr>
          <w:rFonts w:cstheme="minorHAnsi"/>
          <w:sz w:val="24"/>
          <w:szCs w:val="24"/>
        </w:rPr>
        <w:t xml:space="preserve">Zamawiający w rozdziale ,,5.2. PORTAL e-BOK" zawarł wymaganie ,,5. Aktualne dokumenty- (3 poziom dojrzałości) - po zalogowaniu się do </w:t>
      </w:r>
      <w:proofErr w:type="spellStart"/>
      <w:r w:rsidRPr="001B7B51">
        <w:rPr>
          <w:rFonts w:cstheme="minorHAnsi"/>
          <w:sz w:val="24"/>
          <w:szCs w:val="24"/>
        </w:rPr>
        <w:t>eBOk</w:t>
      </w:r>
      <w:proofErr w:type="spellEnd"/>
      <w:r w:rsidRPr="001B7B51">
        <w:rPr>
          <w:rFonts w:cstheme="minorHAnsi"/>
          <w:sz w:val="24"/>
          <w:szCs w:val="24"/>
        </w:rPr>
        <w:t xml:space="preserve">, Klient ma dostęp do zawartych z urzędem umów na świadczenie usług dostawy wody i/lub odbioru ścieków wraz </w:t>
      </w:r>
      <w:r w:rsidR="00EB4426" w:rsidRPr="001B7B51">
        <w:rPr>
          <w:rFonts w:cstheme="minorHAnsi"/>
          <w:sz w:val="24"/>
          <w:szCs w:val="24"/>
        </w:rPr>
        <w:t>z</w:t>
      </w:r>
      <w:r w:rsidRPr="001B7B51">
        <w:rPr>
          <w:rFonts w:cstheme="minorHAnsi"/>
          <w:sz w:val="24"/>
          <w:szCs w:val="24"/>
        </w:rPr>
        <w:t xml:space="preserve"> ich załącznikami oraz innych dokumentów związanych z tematyką wodno-kanalizacyjną". Zwracamy się z prośbą o sprecyzowanie następującego fragmentu wymagania „innych dokumentów związanych z tematyką wodno-kanalizacyjną" lub jego usunięcie. Ze względu na nieścisłość treści wymagania nie ma możliwości oszacowania, o jakie dokumenty chodzi.</w:t>
      </w:r>
    </w:p>
    <w:p w14:paraId="735A7F85" w14:textId="77777777" w:rsidR="007B68FD" w:rsidRPr="001B7B51" w:rsidRDefault="007B68FD" w:rsidP="001B7B51">
      <w:pPr>
        <w:spacing w:after="0"/>
        <w:jc w:val="both"/>
        <w:rPr>
          <w:rFonts w:cstheme="minorHAnsi"/>
          <w:sz w:val="24"/>
          <w:szCs w:val="24"/>
        </w:rPr>
      </w:pPr>
    </w:p>
    <w:p w14:paraId="35E1CE5E" w14:textId="77777777" w:rsidR="00727B68" w:rsidRPr="001B7B51" w:rsidRDefault="00311442" w:rsidP="001B7B51">
      <w:pPr>
        <w:spacing w:after="0"/>
        <w:jc w:val="both"/>
        <w:rPr>
          <w:rFonts w:cstheme="minorHAnsi"/>
          <w:b/>
          <w:i/>
          <w:sz w:val="24"/>
          <w:szCs w:val="24"/>
        </w:rPr>
      </w:pPr>
      <w:r w:rsidRPr="001B7B51">
        <w:rPr>
          <w:rFonts w:cstheme="minorHAnsi"/>
          <w:b/>
          <w:i/>
          <w:sz w:val="24"/>
          <w:szCs w:val="24"/>
        </w:rPr>
        <w:t>Odpowiedź na Pytanie nr 5:</w:t>
      </w:r>
    </w:p>
    <w:p w14:paraId="71DB0B5F" w14:textId="32E469F7" w:rsidR="00311442" w:rsidRPr="001B7B51" w:rsidRDefault="00727B68" w:rsidP="001B7B51">
      <w:pPr>
        <w:spacing w:after="0"/>
        <w:jc w:val="both"/>
        <w:rPr>
          <w:rFonts w:cstheme="minorHAnsi"/>
          <w:sz w:val="24"/>
          <w:szCs w:val="24"/>
        </w:rPr>
      </w:pPr>
      <w:r w:rsidRPr="001B7B51">
        <w:rPr>
          <w:rFonts w:cstheme="minorHAnsi"/>
          <w:sz w:val="24"/>
          <w:szCs w:val="24"/>
        </w:rPr>
        <w:t xml:space="preserve">Zamawiający wskazuje, że pojęcie inne dokumenty związane z tematyką </w:t>
      </w:r>
      <w:proofErr w:type="spellStart"/>
      <w:r w:rsidRPr="001B7B51">
        <w:rPr>
          <w:rFonts w:cstheme="minorHAnsi"/>
          <w:sz w:val="24"/>
          <w:szCs w:val="24"/>
        </w:rPr>
        <w:t>wodno</w:t>
      </w:r>
      <w:proofErr w:type="spellEnd"/>
      <w:r w:rsidRPr="001B7B51">
        <w:rPr>
          <w:rFonts w:cstheme="minorHAnsi"/>
          <w:sz w:val="24"/>
          <w:szCs w:val="24"/>
        </w:rPr>
        <w:t xml:space="preserve"> – kanalizacyjną obejmuje: wniosek warunki techniczne, w</w:t>
      </w:r>
      <w:r w:rsidR="00027815" w:rsidRPr="001B7B51">
        <w:rPr>
          <w:rFonts w:cstheme="minorHAnsi"/>
          <w:sz w:val="24"/>
          <w:szCs w:val="24"/>
        </w:rPr>
        <w:t xml:space="preserve">niosek </w:t>
      </w:r>
      <w:r w:rsidRPr="001B7B51">
        <w:rPr>
          <w:rFonts w:cstheme="minorHAnsi"/>
          <w:sz w:val="24"/>
          <w:szCs w:val="24"/>
        </w:rPr>
        <w:t>o zawarcie umowy, w</w:t>
      </w:r>
      <w:r w:rsidR="00027815" w:rsidRPr="001B7B51">
        <w:rPr>
          <w:rFonts w:cstheme="minorHAnsi"/>
          <w:sz w:val="24"/>
          <w:szCs w:val="24"/>
        </w:rPr>
        <w:t>niosek zmian</w:t>
      </w:r>
      <w:r w:rsidRPr="001B7B51">
        <w:rPr>
          <w:rFonts w:cstheme="minorHAnsi"/>
          <w:sz w:val="24"/>
          <w:szCs w:val="24"/>
        </w:rPr>
        <w:t>y</w:t>
      </w:r>
      <w:r w:rsidR="00027815" w:rsidRPr="001B7B51">
        <w:rPr>
          <w:rFonts w:cstheme="minorHAnsi"/>
          <w:sz w:val="24"/>
          <w:szCs w:val="24"/>
        </w:rPr>
        <w:t xml:space="preserve"> w umowie.</w:t>
      </w:r>
    </w:p>
    <w:p w14:paraId="7B5037AA" w14:textId="77777777" w:rsidR="00311442" w:rsidRPr="001B7B51" w:rsidRDefault="00311442" w:rsidP="001B7B51">
      <w:pPr>
        <w:spacing w:after="0"/>
        <w:jc w:val="both"/>
        <w:rPr>
          <w:rFonts w:cstheme="minorHAnsi"/>
          <w:sz w:val="24"/>
          <w:szCs w:val="24"/>
        </w:rPr>
      </w:pPr>
    </w:p>
    <w:p w14:paraId="4F747436"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6</w:t>
      </w:r>
    </w:p>
    <w:p w14:paraId="419B1468" w14:textId="77777777" w:rsidR="007B68FD" w:rsidRPr="001B7B51" w:rsidRDefault="007B68FD" w:rsidP="001B7B51">
      <w:pPr>
        <w:spacing w:after="0"/>
        <w:jc w:val="both"/>
        <w:rPr>
          <w:rFonts w:cstheme="minorHAnsi"/>
          <w:b/>
          <w:i/>
          <w:sz w:val="24"/>
          <w:szCs w:val="24"/>
        </w:rPr>
      </w:pPr>
      <w:r w:rsidRPr="001B7B51">
        <w:rPr>
          <w:rFonts w:cstheme="minorHAnsi"/>
          <w:sz w:val="24"/>
          <w:szCs w:val="24"/>
        </w:rPr>
        <w:t>Zamawiający w rozdziale „5.2. PORTAL e-BOK” zawarł wymaganie ,,9. Informacja o danych odczytowych -(3 poziom dojrzałości)- po zalogowaniu się Odbiorca ma możliwość weryfikacji danych odczytowych pochodzących z zestawu komunikacyjno-pomiarowego. Otrzymuje informacje o stanie wodomierza, dacie dokonania odczytu oraz alarmach, które pokazały się w czasie odczyt". Czy zamawiający rozumie pod pojęciem „weryfikacji danych odczytowych” możliwość zalogowanego mieszkańca wglądu do danych odczytowych pobranych bezpośrednio z systemu fakturującego, zasilanego danymi odczytowymi pochodzącymi z zestawów komunikacyjno-pomiarowych?</w:t>
      </w:r>
    </w:p>
    <w:p w14:paraId="756ABCFC" w14:textId="77777777" w:rsidR="007B68FD" w:rsidRPr="001B7B51" w:rsidRDefault="007B68FD" w:rsidP="001B7B51">
      <w:pPr>
        <w:spacing w:after="0"/>
        <w:jc w:val="both"/>
        <w:rPr>
          <w:rFonts w:cstheme="minorHAnsi"/>
          <w:b/>
          <w:i/>
          <w:sz w:val="24"/>
          <w:szCs w:val="24"/>
        </w:rPr>
      </w:pPr>
    </w:p>
    <w:p w14:paraId="1AE0FC45" w14:textId="7FC1FCF2"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6:</w:t>
      </w:r>
      <w:r w:rsidR="00027815" w:rsidRPr="001B7B51">
        <w:rPr>
          <w:rFonts w:cstheme="minorHAnsi"/>
          <w:b/>
          <w:i/>
          <w:sz w:val="24"/>
          <w:szCs w:val="24"/>
        </w:rPr>
        <w:t xml:space="preserve"> </w:t>
      </w:r>
    </w:p>
    <w:p w14:paraId="575B55C8" w14:textId="77777777" w:rsidR="00727B68" w:rsidRPr="001B7B51" w:rsidRDefault="00727B68" w:rsidP="001B7B51">
      <w:pPr>
        <w:spacing w:after="0"/>
        <w:jc w:val="both"/>
        <w:rPr>
          <w:rFonts w:cstheme="minorHAnsi"/>
          <w:sz w:val="24"/>
          <w:szCs w:val="24"/>
        </w:rPr>
      </w:pPr>
      <w:r w:rsidRPr="001B7B51">
        <w:rPr>
          <w:rFonts w:cstheme="minorHAnsi"/>
          <w:sz w:val="24"/>
          <w:szCs w:val="24"/>
        </w:rPr>
        <w:lastRenderedPageBreak/>
        <w:t>Zamawiający potwierdza.</w:t>
      </w:r>
    </w:p>
    <w:p w14:paraId="5011D669" w14:textId="77777777" w:rsidR="00727B68" w:rsidRPr="001B7B51" w:rsidRDefault="00727B68" w:rsidP="001B7B51">
      <w:pPr>
        <w:spacing w:after="0"/>
        <w:jc w:val="both"/>
        <w:rPr>
          <w:rFonts w:cstheme="minorHAnsi"/>
          <w:b/>
          <w:i/>
          <w:sz w:val="24"/>
          <w:szCs w:val="24"/>
        </w:rPr>
      </w:pPr>
    </w:p>
    <w:p w14:paraId="443AAC1F" w14:textId="77777777" w:rsidR="00311442" w:rsidRPr="001B7B51" w:rsidRDefault="00311442" w:rsidP="001B7B51">
      <w:pPr>
        <w:spacing w:after="0"/>
        <w:jc w:val="both"/>
        <w:rPr>
          <w:rFonts w:cstheme="minorHAnsi"/>
          <w:b/>
          <w:i/>
          <w:sz w:val="24"/>
          <w:szCs w:val="24"/>
        </w:rPr>
      </w:pPr>
    </w:p>
    <w:p w14:paraId="19E9FEED"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7</w:t>
      </w:r>
    </w:p>
    <w:p w14:paraId="40E57F86" w14:textId="77777777" w:rsidR="007B68FD" w:rsidRPr="001B7B51" w:rsidRDefault="007B68FD" w:rsidP="001B7B51">
      <w:pPr>
        <w:spacing w:after="0"/>
        <w:jc w:val="both"/>
        <w:rPr>
          <w:rFonts w:cstheme="minorHAnsi"/>
          <w:sz w:val="24"/>
          <w:szCs w:val="24"/>
        </w:rPr>
      </w:pPr>
      <w:r w:rsidRPr="001B7B51">
        <w:rPr>
          <w:rFonts w:cstheme="minorHAnsi"/>
          <w:sz w:val="24"/>
          <w:szCs w:val="24"/>
        </w:rPr>
        <w:t>Zamawiający w rozdziale ,,5.2. PORTAL e-BOK" zawarł wymagania oznaczone numerami od 12 do 15:</w:t>
      </w:r>
    </w:p>
    <w:p w14:paraId="3F59FEB6" w14:textId="7BD9035C" w:rsidR="007B68FD" w:rsidRPr="001B7B51" w:rsidRDefault="007B68FD" w:rsidP="001B7B51">
      <w:pPr>
        <w:spacing w:after="0"/>
        <w:jc w:val="both"/>
        <w:rPr>
          <w:rFonts w:cstheme="minorHAnsi"/>
          <w:sz w:val="24"/>
          <w:szCs w:val="24"/>
        </w:rPr>
      </w:pPr>
      <w:r w:rsidRPr="001B7B51">
        <w:rPr>
          <w:rFonts w:cstheme="minorHAnsi"/>
          <w:sz w:val="24"/>
          <w:szCs w:val="24"/>
        </w:rPr>
        <w:t xml:space="preserve">- 12. Składanie wniosków </w:t>
      </w:r>
      <w:r w:rsidR="00E35035" w:rsidRPr="001B7B51">
        <w:rPr>
          <w:rFonts w:cstheme="minorHAnsi"/>
          <w:sz w:val="24"/>
          <w:szCs w:val="24"/>
        </w:rPr>
        <w:t>o</w:t>
      </w:r>
      <w:r w:rsidRPr="001B7B51">
        <w:rPr>
          <w:rFonts w:cstheme="minorHAnsi"/>
          <w:sz w:val="24"/>
          <w:szCs w:val="24"/>
        </w:rPr>
        <w:t xml:space="preserve"> przyłączenie - (4 stopień dojrzałości) - po zalogowaniu </w:t>
      </w:r>
      <w:r w:rsidR="00CB7808" w:rsidRPr="001B7B51">
        <w:rPr>
          <w:rFonts w:cstheme="minorHAnsi"/>
          <w:sz w:val="24"/>
          <w:szCs w:val="24"/>
        </w:rPr>
        <w:t xml:space="preserve">do </w:t>
      </w:r>
      <w:proofErr w:type="spellStart"/>
      <w:r w:rsidR="00CB7808" w:rsidRPr="001B7B51">
        <w:rPr>
          <w:rFonts w:cstheme="minorHAnsi"/>
          <w:sz w:val="24"/>
          <w:szCs w:val="24"/>
        </w:rPr>
        <w:t>eBOK</w:t>
      </w:r>
      <w:proofErr w:type="spellEnd"/>
      <w:r w:rsidR="00CB7808" w:rsidRPr="001B7B51">
        <w:rPr>
          <w:rFonts w:cstheme="minorHAnsi"/>
          <w:sz w:val="24"/>
          <w:szCs w:val="24"/>
        </w:rPr>
        <w:t xml:space="preserve">, </w:t>
      </w:r>
      <w:r w:rsidRPr="001B7B51">
        <w:rPr>
          <w:rFonts w:cstheme="minorHAnsi"/>
          <w:sz w:val="24"/>
          <w:szCs w:val="24"/>
        </w:rPr>
        <w:t xml:space="preserve">system umożliwi użytkownikom składanie wniosków o przyłączenie online. Użytkownik będzie miał możliwość podpisania proﬁlem zaufanym za pomocą platformy </w:t>
      </w:r>
      <w:proofErr w:type="spellStart"/>
      <w:r w:rsidRPr="001B7B51">
        <w:rPr>
          <w:rFonts w:cstheme="minorHAnsi"/>
          <w:sz w:val="24"/>
          <w:szCs w:val="24"/>
        </w:rPr>
        <w:t>ePUAP</w:t>
      </w:r>
      <w:proofErr w:type="spellEnd"/>
      <w:r w:rsidRPr="001B7B51">
        <w:rPr>
          <w:rFonts w:cstheme="minorHAnsi"/>
          <w:sz w:val="24"/>
          <w:szCs w:val="24"/>
        </w:rPr>
        <w:t xml:space="preserve"> składanego wniosku.</w:t>
      </w:r>
    </w:p>
    <w:p w14:paraId="7A8D6D72" w14:textId="77777777" w:rsidR="007B68FD" w:rsidRPr="001B7B51" w:rsidRDefault="007B68FD" w:rsidP="001B7B51">
      <w:pPr>
        <w:spacing w:after="0"/>
        <w:jc w:val="both"/>
        <w:rPr>
          <w:rFonts w:cstheme="minorHAnsi"/>
          <w:sz w:val="24"/>
          <w:szCs w:val="24"/>
        </w:rPr>
      </w:pPr>
      <w:r w:rsidRPr="001B7B51">
        <w:rPr>
          <w:rFonts w:cstheme="minorHAnsi"/>
          <w:sz w:val="24"/>
          <w:szCs w:val="24"/>
        </w:rPr>
        <w:t>- 13. E-wysyłka zgłoszeń - (3 poziom dojrzałości) - po zalogowaniu Klient będzie miał możliwość wyboru tematyki zgłoszenia oraz wprowadzenia informacji w zakresie nieprawidłowości dostarczania usług (dostarczenie wody, odprowadzania ścieków). Zgłoszenia klasyfikowane mogą być jako awarie lub planowana obsługa techniczna klienta.</w:t>
      </w:r>
    </w:p>
    <w:p w14:paraId="1EACACBF"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- 14. E-Zamawianie usług - (3 poziom dojrzałości) - po zalogowaniu do </w:t>
      </w:r>
      <w:proofErr w:type="spellStart"/>
      <w:r w:rsidRPr="001B7B51">
        <w:rPr>
          <w:rFonts w:cstheme="minorHAnsi"/>
          <w:sz w:val="24"/>
          <w:szCs w:val="24"/>
        </w:rPr>
        <w:t>eBOK</w:t>
      </w:r>
      <w:proofErr w:type="spellEnd"/>
      <w:r w:rsidRPr="001B7B51">
        <w:rPr>
          <w:rFonts w:cstheme="minorHAnsi"/>
          <w:sz w:val="24"/>
          <w:szCs w:val="24"/>
        </w:rPr>
        <w:t xml:space="preserve"> Klient ma możliwość zamówić przyjazd beczki do wywozu nieczystości płynnych, wymianę wodomierza.</w:t>
      </w:r>
    </w:p>
    <w:p w14:paraId="616BD874"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- 15. Zgłaszanie awarii sieci wodno-kanalizacyjnej - (3 poziom dojrzałości) - klient widząc awarię na terenie Gminy poprzez Portal </w:t>
      </w:r>
      <w:proofErr w:type="spellStart"/>
      <w:r w:rsidRPr="001B7B51">
        <w:rPr>
          <w:rFonts w:cstheme="minorHAnsi"/>
          <w:sz w:val="24"/>
          <w:szCs w:val="24"/>
        </w:rPr>
        <w:t>eBOK</w:t>
      </w:r>
      <w:proofErr w:type="spellEnd"/>
      <w:r w:rsidRPr="001B7B51">
        <w:rPr>
          <w:rFonts w:cstheme="minorHAnsi"/>
          <w:sz w:val="24"/>
          <w:szCs w:val="24"/>
        </w:rPr>
        <w:t xml:space="preserve"> e-usług będzie miał możliwość jej zgłoszenia, bez oczekiwania na połączenie telefoniczne.</w:t>
      </w:r>
    </w:p>
    <w:p w14:paraId="015BB568" w14:textId="77777777" w:rsidR="007B68FD" w:rsidRPr="001B7B51" w:rsidRDefault="007B68FD" w:rsidP="001B7B51">
      <w:pPr>
        <w:spacing w:after="0"/>
        <w:jc w:val="both"/>
        <w:rPr>
          <w:rFonts w:cstheme="minorHAnsi"/>
          <w:sz w:val="24"/>
          <w:szCs w:val="24"/>
        </w:rPr>
      </w:pPr>
      <w:r w:rsidRPr="001B7B51">
        <w:rPr>
          <w:rFonts w:cstheme="minorHAnsi"/>
          <w:sz w:val="24"/>
          <w:szCs w:val="24"/>
        </w:rPr>
        <w:t xml:space="preserve">Prosimy o potwierdzenie, że Zamawiający rozumie spełnienie wymienionych wymagań dot. ww. e-usług (odpowiednio na trzecim lub czwartym poziomie dojrzałości) poprzez udostępnienie ich na platformie </w:t>
      </w:r>
      <w:proofErr w:type="spellStart"/>
      <w:r w:rsidRPr="001B7B51">
        <w:rPr>
          <w:rFonts w:cstheme="minorHAnsi"/>
          <w:sz w:val="24"/>
          <w:szCs w:val="24"/>
        </w:rPr>
        <w:t>ePUAP</w:t>
      </w:r>
      <w:proofErr w:type="spellEnd"/>
      <w:r w:rsidRPr="001B7B51">
        <w:rPr>
          <w:rFonts w:cstheme="minorHAnsi"/>
          <w:sz w:val="24"/>
          <w:szCs w:val="24"/>
        </w:rPr>
        <w:t xml:space="preserve">. Po wypełnieniu odpowiedniego formularza platforma </w:t>
      </w:r>
      <w:proofErr w:type="spellStart"/>
      <w:r w:rsidRPr="001B7B51">
        <w:rPr>
          <w:rFonts w:cstheme="minorHAnsi"/>
          <w:sz w:val="24"/>
          <w:szCs w:val="24"/>
        </w:rPr>
        <w:t>ePUAP</w:t>
      </w:r>
      <w:proofErr w:type="spellEnd"/>
      <w:r w:rsidRPr="001B7B51">
        <w:rPr>
          <w:rFonts w:cstheme="minorHAnsi"/>
          <w:sz w:val="24"/>
          <w:szCs w:val="24"/>
        </w:rPr>
        <w:t xml:space="preserve"> umożliwi podpisanie wniosku Profilem Zaufanym i wygenerowanie e-dokumentu, który zostanie przesłany na skrytkę ESP urzędu, skąd zostanie pobrany przez system elektronicznego zarządzani dokumentacją i obsłużony przez merytorycznego pracownika urzędu?</w:t>
      </w:r>
    </w:p>
    <w:p w14:paraId="364B1366" w14:textId="77777777" w:rsidR="007B68FD" w:rsidRPr="001B7B51" w:rsidRDefault="007B68FD" w:rsidP="001B7B51">
      <w:pPr>
        <w:spacing w:after="0"/>
        <w:jc w:val="both"/>
        <w:rPr>
          <w:rFonts w:cstheme="minorHAnsi"/>
          <w:sz w:val="24"/>
          <w:szCs w:val="24"/>
        </w:rPr>
      </w:pPr>
    </w:p>
    <w:p w14:paraId="793407DE" w14:textId="65F6B91D"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7:</w:t>
      </w:r>
      <w:r w:rsidR="00027815" w:rsidRPr="001B7B51">
        <w:rPr>
          <w:rFonts w:cstheme="minorHAnsi"/>
          <w:b/>
          <w:i/>
          <w:sz w:val="24"/>
          <w:szCs w:val="24"/>
        </w:rPr>
        <w:t xml:space="preserve"> </w:t>
      </w:r>
    </w:p>
    <w:p w14:paraId="3C6E4464" w14:textId="77777777" w:rsidR="00727B68" w:rsidRPr="001B7B51" w:rsidRDefault="00727B68" w:rsidP="001B7B51">
      <w:pPr>
        <w:spacing w:after="0"/>
        <w:jc w:val="both"/>
        <w:rPr>
          <w:rFonts w:cstheme="minorHAnsi"/>
          <w:sz w:val="24"/>
          <w:szCs w:val="24"/>
        </w:rPr>
      </w:pPr>
      <w:r w:rsidRPr="001B7B51">
        <w:rPr>
          <w:rFonts w:cstheme="minorHAnsi"/>
          <w:sz w:val="24"/>
          <w:szCs w:val="24"/>
        </w:rPr>
        <w:t>Zamawiający potwierdza.</w:t>
      </w:r>
    </w:p>
    <w:p w14:paraId="4528771C" w14:textId="77777777" w:rsidR="00727B68" w:rsidRPr="001B7B51" w:rsidRDefault="00727B68" w:rsidP="001B7B51">
      <w:pPr>
        <w:spacing w:after="0"/>
        <w:jc w:val="both"/>
        <w:rPr>
          <w:rFonts w:cstheme="minorHAnsi"/>
          <w:b/>
          <w:i/>
          <w:sz w:val="24"/>
          <w:szCs w:val="24"/>
        </w:rPr>
      </w:pPr>
    </w:p>
    <w:p w14:paraId="5C1ED6D1" w14:textId="77777777" w:rsidR="00311442" w:rsidRPr="001B7B51" w:rsidRDefault="00311442" w:rsidP="001B7B51">
      <w:pPr>
        <w:spacing w:after="0"/>
        <w:jc w:val="both"/>
        <w:rPr>
          <w:rFonts w:cstheme="minorHAnsi"/>
          <w:sz w:val="24"/>
          <w:szCs w:val="24"/>
        </w:rPr>
      </w:pPr>
    </w:p>
    <w:p w14:paraId="262403D7"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8</w:t>
      </w:r>
    </w:p>
    <w:p w14:paraId="4EB428DE" w14:textId="77777777" w:rsidR="007B68FD" w:rsidRPr="001B7B51" w:rsidRDefault="007B68FD" w:rsidP="001B7B51">
      <w:pPr>
        <w:spacing w:after="0"/>
        <w:jc w:val="both"/>
        <w:rPr>
          <w:rFonts w:cstheme="minorHAnsi"/>
          <w:sz w:val="24"/>
          <w:szCs w:val="24"/>
        </w:rPr>
      </w:pPr>
      <w:r w:rsidRPr="001B7B51">
        <w:rPr>
          <w:rFonts w:cstheme="minorHAnsi"/>
          <w:sz w:val="24"/>
          <w:szCs w:val="24"/>
        </w:rPr>
        <w:t>Zamawiający w rozdziale ,,5.2. PORTAL e-BOK" zawarł wymaganie ,,20. Elektroniczna Obsługa Rady- (3 poziom dojrzałości) - Mieszkańcy otrzymają możliwość elektronicznego złożenia wniosku (interpelacji) do opublikowanych na platformie materiałów dotyczących najbliższego posiedzenia”. Zdaniem potencjalnego wykonawcy wymaganie dotyczy bezpośrednio systemu e-Rada i funkcjonalnie nie ma związku z portalem e-BOK, będącym de facto ,,Portalem Podatkowym”, czyli e-</w:t>
      </w:r>
      <w:proofErr w:type="spellStart"/>
      <w:r w:rsidRPr="001B7B51">
        <w:rPr>
          <w:rFonts w:cstheme="minorHAnsi"/>
          <w:sz w:val="24"/>
          <w:szCs w:val="24"/>
        </w:rPr>
        <w:t>BOKiem</w:t>
      </w:r>
      <w:proofErr w:type="spellEnd"/>
      <w:r w:rsidRPr="001B7B51">
        <w:rPr>
          <w:rFonts w:cstheme="minorHAnsi"/>
          <w:sz w:val="24"/>
          <w:szCs w:val="24"/>
        </w:rPr>
        <w:t xml:space="preserve"> służącym opłacaniu między innymi należności podatkowych. Wykonawca wnosi o umieszczenie wymagania w kontekście wymagań systemu „Elektronicznej Obsługi Rady" lub jego usunięcie.</w:t>
      </w:r>
    </w:p>
    <w:p w14:paraId="7090BDB6" w14:textId="77777777" w:rsidR="00311442" w:rsidRPr="001B7B51" w:rsidRDefault="00311442" w:rsidP="001B7B51">
      <w:pPr>
        <w:spacing w:after="0"/>
        <w:jc w:val="both"/>
        <w:rPr>
          <w:rFonts w:cstheme="minorHAnsi"/>
          <w:b/>
          <w:i/>
          <w:sz w:val="24"/>
          <w:szCs w:val="24"/>
        </w:rPr>
      </w:pPr>
    </w:p>
    <w:p w14:paraId="7BCAF2FD"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8:</w:t>
      </w:r>
    </w:p>
    <w:p w14:paraId="33D8C820" w14:textId="77777777" w:rsidR="00311442" w:rsidRPr="001B7B51" w:rsidRDefault="00311442" w:rsidP="001B7B51">
      <w:pPr>
        <w:spacing w:after="0"/>
        <w:jc w:val="both"/>
        <w:rPr>
          <w:rFonts w:cstheme="minorHAnsi"/>
          <w:b/>
          <w:i/>
          <w:sz w:val="24"/>
          <w:szCs w:val="24"/>
        </w:rPr>
      </w:pPr>
    </w:p>
    <w:p w14:paraId="1E8242FA"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9</w:t>
      </w:r>
    </w:p>
    <w:p w14:paraId="06503203" w14:textId="77777777" w:rsidR="007B68FD" w:rsidRPr="001B7B51" w:rsidRDefault="007B68FD" w:rsidP="001B7B51">
      <w:pPr>
        <w:spacing w:after="0"/>
        <w:jc w:val="both"/>
        <w:rPr>
          <w:rFonts w:cstheme="minorHAnsi"/>
          <w:sz w:val="24"/>
          <w:szCs w:val="24"/>
        </w:rPr>
      </w:pPr>
      <w:r w:rsidRPr="001B7B51">
        <w:rPr>
          <w:rFonts w:cstheme="minorHAnsi"/>
          <w:sz w:val="24"/>
          <w:szCs w:val="24"/>
        </w:rPr>
        <w:t>Zamawiający w dokumencie SIWZ podaje terminy dla części 1 zamówienia od 15 grudnia 2019 do 15 września 2020. Tymczasem we wzorze umowy te same zadania mają terminy określone od 15 grudnia 2019 do 15 września 2019 - prosimy o skorygowanie omyłek i ujednolicenie terminów zarówno w dokumencie SIWZ, jak też we wzorze umowy oraz Opisie Przedmiotu Zamówienia w taki sposób, aby były spójne w tych trzech dokumentach.</w:t>
      </w:r>
    </w:p>
    <w:p w14:paraId="4D9B519D" w14:textId="77777777" w:rsidR="007B68FD" w:rsidRPr="001B7B51" w:rsidRDefault="007B68FD" w:rsidP="001B7B51">
      <w:pPr>
        <w:spacing w:after="0"/>
        <w:jc w:val="both"/>
        <w:rPr>
          <w:rFonts w:cstheme="minorHAnsi"/>
          <w:sz w:val="24"/>
          <w:szCs w:val="24"/>
        </w:rPr>
      </w:pPr>
      <w:r w:rsidRPr="001B7B51">
        <w:rPr>
          <w:rFonts w:cstheme="minorHAnsi"/>
          <w:sz w:val="24"/>
          <w:szCs w:val="24"/>
        </w:rPr>
        <w:t>Dodatkowo, jeżeli chodzi o termin realizacji części 1 zamówienia oraz tych rozdziałów OPZ, które dotyczą:</w:t>
      </w:r>
    </w:p>
    <w:p w14:paraId="5A96DA89" w14:textId="77777777" w:rsidR="007B68FD" w:rsidRPr="001B7B51" w:rsidRDefault="007B68FD" w:rsidP="001B7B51">
      <w:pPr>
        <w:spacing w:after="0"/>
        <w:jc w:val="both"/>
        <w:rPr>
          <w:rFonts w:cstheme="minorHAnsi"/>
          <w:sz w:val="24"/>
          <w:szCs w:val="24"/>
        </w:rPr>
      </w:pPr>
      <w:r w:rsidRPr="001B7B51">
        <w:rPr>
          <w:rFonts w:cstheme="minorHAnsi"/>
          <w:sz w:val="24"/>
          <w:szCs w:val="24"/>
        </w:rPr>
        <w:t>- utworzenia elektronicznego Biura Obsługi Klienta,</w:t>
      </w:r>
    </w:p>
    <w:p w14:paraId="684AA630" w14:textId="77777777" w:rsidR="007B68FD" w:rsidRPr="001B7B51" w:rsidRDefault="001D6C5A" w:rsidP="001B7B51">
      <w:pPr>
        <w:spacing w:after="0"/>
        <w:jc w:val="both"/>
        <w:rPr>
          <w:rFonts w:cstheme="minorHAnsi"/>
          <w:sz w:val="24"/>
          <w:szCs w:val="24"/>
        </w:rPr>
      </w:pPr>
      <w:r w:rsidRPr="001B7B51">
        <w:rPr>
          <w:rFonts w:cstheme="minorHAnsi"/>
          <w:sz w:val="24"/>
          <w:szCs w:val="24"/>
        </w:rPr>
        <w:t xml:space="preserve">- </w:t>
      </w:r>
      <w:r w:rsidR="007B68FD" w:rsidRPr="001B7B51">
        <w:rPr>
          <w:rFonts w:cstheme="minorHAnsi"/>
          <w:sz w:val="24"/>
          <w:szCs w:val="24"/>
        </w:rPr>
        <w:t>modernizacji Systemów dziedzinowych w Urzędach,</w:t>
      </w:r>
    </w:p>
    <w:p w14:paraId="12D67946" w14:textId="77777777" w:rsidR="007B68FD" w:rsidRPr="001B7B51" w:rsidRDefault="007B68FD" w:rsidP="001B7B51">
      <w:pPr>
        <w:spacing w:after="0"/>
        <w:jc w:val="both"/>
        <w:rPr>
          <w:rFonts w:cstheme="minorHAnsi"/>
          <w:sz w:val="24"/>
          <w:szCs w:val="24"/>
        </w:rPr>
      </w:pPr>
      <w:r w:rsidRPr="001B7B51">
        <w:rPr>
          <w:rFonts w:cstheme="minorHAnsi"/>
          <w:sz w:val="24"/>
          <w:szCs w:val="24"/>
        </w:rPr>
        <w:t>- dos</w:t>
      </w:r>
      <w:r w:rsidR="001D6C5A" w:rsidRPr="001B7B51">
        <w:rPr>
          <w:rFonts w:cstheme="minorHAnsi"/>
          <w:sz w:val="24"/>
          <w:szCs w:val="24"/>
        </w:rPr>
        <w:t xml:space="preserve">tawy i wdrożenia Systemu e-Woda </w:t>
      </w:r>
      <w:r w:rsidRPr="001B7B51">
        <w:rPr>
          <w:rFonts w:cstheme="minorHAnsi"/>
          <w:sz w:val="24"/>
          <w:szCs w:val="24"/>
        </w:rPr>
        <w:t>należy podkr</w:t>
      </w:r>
      <w:r w:rsidR="00CB7808" w:rsidRPr="001B7B51">
        <w:rPr>
          <w:rFonts w:cstheme="minorHAnsi"/>
          <w:sz w:val="24"/>
          <w:szCs w:val="24"/>
        </w:rPr>
        <w:t xml:space="preserve">eślić, że termin ustalony przez </w:t>
      </w:r>
      <w:r w:rsidRPr="001B7B51">
        <w:rPr>
          <w:rFonts w:cstheme="minorHAnsi"/>
          <w:sz w:val="24"/>
          <w:szCs w:val="24"/>
        </w:rPr>
        <w:t>Zamawiającego na 15</w:t>
      </w:r>
      <w:r w:rsidR="001D6C5A" w:rsidRPr="001B7B51">
        <w:rPr>
          <w:rFonts w:cstheme="minorHAnsi"/>
          <w:sz w:val="24"/>
          <w:szCs w:val="24"/>
        </w:rPr>
        <w:t xml:space="preserve"> grudnia 2019 jest nierealny do </w:t>
      </w:r>
      <w:r w:rsidRPr="001B7B51">
        <w:rPr>
          <w:rFonts w:cstheme="minorHAnsi"/>
          <w:sz w:val="24"/>
          <w:szCs w:val="24"/>
        </w:rPr>
        <w:t>spełniania, ponieważ:</w:t>
      </w:r>
    </w:p>
    <w:p w14:paraId="48F7333E" w14:textId="77777777" w:rsidR="007B68FD" w:rsidRPr="001B7B51" w:rsidRDefault="007B68FD" w:rsidP="001B7B51">
      <w:pPr>
        <w:spacing w:after="0"/>
        <w:jc w:val="both"/>
        <w:rPr>
          <w:rFonts w:cstheme="minorHAnsi"/>
          <w:sz w:val="24"/>
          <w:szCs w:val="24"/>
        </w:rPr>
      </w:pPr>
      <w:r w:rsidRPr="001B7B51">
        <w:rPr>
          <w:rFonts w:cstheme="minorHAnsi"/>
          <w:sz w:val="24"/>
          <w:szCs w:val="24"/>
        </w:rPr>
        <w:t>- pełne wykorzystanie systemu Elektronicznego Biura Obsługi Kl</w:t>
      </w:r>
      <w:r w:rsidR="001D6C5A" w:rsidRPr="001B7B51">
        <w:rPr>
          <w:rFonts w:cstheme="minorHAnsi"/>
          <w:sz w:val="24"/>
          <w:szCs w:val="24"/>
        </w:rPr>
        <w:t xml:space="preserve">ienta będzie możliwe dopiero po </w:t>
      </w:r>
      <w:r w:rsidRPr="001B7B51">
        <w:rPr>
          <w:rFonts w:cstheme="minorHAnsi"/>
          <w:sz w:val="24"/>
          <w:szCs w:val="24"/>
        </w:rPr>
        <w:t>demontażu starych liczników, montażu nowych, które umożliwią zda</w:t>
      </w:r>
      <w:r w:rsidR="001D6C5A" w:rsidRPr="001B7B51">
        <w:rPr>
          <w:rFonts w:cstheme="minorHAnsi"/>
          <w:sz w:val="24"/>
          <w:szCs w:val="24"/>
        </w:rPr>
        <w:t xml:space="preserve">lny odczyt danych, następnie po </w:t>
      </w:r>
      <w:r w:rsidRPr="001B7B51">
        <w:rPr>
          <w:rFonts w:cstheme="minorHAnsi"/>
          <w:sz w:val="24"/>
          <w:szCs w:val="24"/>
        </w:rPr>
        <w:t>wdrożeniu systemu e-Woda, który będzie w stanie je gromad</w:t>
      </w:r>
      <w:r w:rsidR="001D6C5A" w:rsidRPr="001B7B51">
        <w:rPr>
          <w:rFonts w:cstheme="minorHAnsi"/>
          <w:sz w:val="24"/>
          <w:szCs w:val="24"/>
        </w:rPr>
        <w:t xml:space="preserve">zić i udostępniać odczyty innym </w:t>
      </w:r>
      <w:r w:rsidRPr="001B7B51">
        <w:rPr>
          <w:rFonts w:cstheme="minorHAnsi"/>
          <w:sz w:val="24"/>
          <w:szCs w:val="24"/>
        </w:rPr>
        <w:t>systemom dziedzinowym do naliczania opłat za tytu</w:t>
      </w:r>
      <w:r w:rsidR="001D6C5A" w:rsidRPr="001B7B51">
        <w:rPr>
          <w:rFonts w:cstheme="minorHAnsi"/>
          <w:sz w:val="24"/>
          <w:szCs w:val="24"/>
        </w:rPr>
        <w:t>ł</w:t>
      </w:r>
      <w:r w:rsidRPr="001B7B51">
        <w:rPr>
          <w:rFonts w:cstheme="minorHAnsi"/>
          <w:sz w:val="24"/>
          <w:szCs w:val="24"/>
        </w:rPr>
        <w:t>u dostawy wody,</w:t>
      </w:r>
    </w:p>
    <w:p w14:paraId="4E75AFEF" w14:textId="77777777" w:rsidR="007B68FD" w:rsidRPr="001B7B51" w:rsidRDefault="007B68FD" w:rsidP="001B7B51">
      <w:pPr>
        <w:spacing w:after="0"/>
        <w:jc w:val="both"/>
        <w:rPr>
          <w:rFonts w:cstheme="minorHAnsi"/>
          <w:sz w:val="24"/>
          <w:szCs w:val="24"/>
        </w:rPr>
      </w:pPr>
      <w:r w:rsidRPr="001B7B51">
        <w:rPr>
          <w:rFonts w:cstheme="minorHAnsi"/>
          <w:sz w:val="24"/>
          <w:szCs w:val="24"/>
        </w:rPr>
        <w:t>- modernizacja systemów dziedzinowych również będzie bazować n</w:t>
      </w:r>
      <w:r w:rsidR="001D6C5A" w:rsidRPr="001B7B51">
        <w:rPr>
          <w:rFonts w:cstheme="minorHAnsi"/>
          <w:sz w:val="24"/>
          <w:szCs w:val="24"/>
        </w:rPr>
        <w:t xml:space="preserve">a danych, które będą możliwe do </w:t>
      </w:r>
      <w:r w:rsidRPr="001B7B51">
        <w:rPr>
          <w:rFonts w:cstheme="minorHAnsi"/>
          <w:sz w:val="24"/>
          <w:szCs w:val="24"/>
        </w:rPr>
        <w:t>przekazania po wymianie liczników i wdrożeniu systemu e-Woda</w:t>
      </w:r>
      <w:r w:rsidR="001D6C5A" w:rsidRPr="001B7B51">
        <w:rPr>
          <w:rFonts w:cstheme="minorHAnsi"/>
          <w:sz w:val="24"/>
          <w:szCs w:val="24"/>
        </w:rPr>
        <w:t xml:space="preserve">, ponieważ systemy dziedzinowe, </w:t>
      </w:r>
      <w:r w:rsidRPr="001B7B51">
        <w:rPr>
          <w:rFonts w:cstheme="minorHAnsi"/>
          <w:sz w:val="24"/>
          <w:szCs w:val="24"/>
        </w:rPr>
        <w:t>kt</w:t>
      </w:r>
      <w:r w:rsidR="001D6C5A" w:rsidRPr="001B7B51">
        <w:rPr>
          <w:rFonts w:cstheme="minorHAnsi"/>
          <w:sz w:val="24"/>
          <w:szCs w:val="24"/>
        </w:rPr>
        <w:t>óre mają za zadanie naliczać opł</w:t>
      </w:r>
      <w:r w:rsidRPr="001B7B51">
        <w:rPr>
          <w:rFonts w:cstheme="minorHAnsi"/>
          <w:sz w:val="24"/>
          <w:szCs w:val="24"/>
        </w:rPr>
        <w:t>aty z tytułu dostawy wody również</w:t>
      </w:r>
      <w:r w:rsidR="001D6C5A" w:rsidRPr="001B7B51">
        <w:rPr>
          <w:rFonts w:cstheme="minorHAnsi"/>
          <w:sz w:val="24"/>
          <w:szCs w:val="24"/>
        </w:rPr>
        <w:t xml:space="preserve"> będą zasilane danymi z systemu </w:t>
      </w:r>
      <w:r w:rsidRPr="001B7B51">
        <w:rPr>
          <w:rFonts w:cstheme="minorHAnsi"/>
          <w:sz w:val="24"/>
          <w:szCs w:val="24"/>
        </w:rPr>
        <w:t>e-Woda, czyli de facto z nowo zainstalowanych liczników.</w:t>
      </w:r>
    </w:p>
    <w:p w14:paraId="13EB3892" w14:textId="77777777" w:rsidR="007B68FD" w:rsidRPr="001B7B51" w:rsidRDefault="007B68FD" w:rsidP="001B7B51">
      <w:pPr>
        <w:spacing w:after="0"/>
        <w:jc w:val="both"/>
        <w:rPr>
          <w:rFonts w:cstheme="minorHAnsi"/>
          <w:sz w:val="24"/>
          <w:szCs w:val="24"/>
        </w:rPr>
      </w:pPr>
      <w:r w:rsidRPr="001B7B51">
        <w:rPr>
          <w:rFonts w:cstheme="minorHAnsi"/>
          <w:sz w:val="24"/>
          <w:szCs w:val="24"/>
        </w:rPr>
        <w:t>W związku z tym -jak widać - nie da się wdrożyć systemu, bazujące</w:t>
      </w:r>
      <w:r w:rsidR="001D6C5A" w:rsidRPr="001B7B51">
        <w:rPr>
          <w:rFonts w:cstheme="minorHAnsi"/>
          <w:sz w:val="24"/>
          <w:szCs w:val="24"/>
        </w:rPr>
        <w:t xml:space="preserve">go na danych z innych systemów, </w:t>
      </w:r>
      <w:r w:rsidRPr="001B7B51">
        <w:rPr>
          <w:rFonts w:cstheme="minorHAnsi"/>
          <w:sz w:val="24"/>
          <w:szCs w:val="24"/>
        </w:rPr>
        <w:t>a tak naprawdę z liczników, które mają późniejszy termin wdroże</w:t>
      </w:r>
      <w:r w:rsidR="001D6C5A" w:rsidRPr="001B7B51">
        <w:rPr>
          <w:rFonts w:cstheme="minorHAnsi"/>
          <w:sz w:val="24"/>
          <w:szCs w:val="24"/>
        </w:rPr>
        <w:t xml:space="preserve">nia niż systemy do naliczania i </w:t>
      </w:r>
      <w:r w:rsidRPr="001B7B51">
        <w:rPr>
          <w:rFonts w:cstheme="minorHAnsi"/>
          <w:sz w:val="24"/>
          <w:szCs w:val="24"/>
        </w:rPr>
        <w:t>opłacania należności bazujących na stanie tych liczników.</w:t>
      </w:r>
    </w:p>
    <w:p w14:paraId="41E5FD39" w14:textId="77777777" w:rsidR="007B68FD" w:rsidRPr="001B7B51" w:rsidRDefault="007B68FD" w:rsidP="001B7B51">
      <w:pPr>
        <w:spacing w:after="0"/>
        <w:jc w:val="both"/>
        <w:rPr>
          <w:rFonts w:cstheme="minorHAnsi"/>
          <w:sz w:val="24"/>
          <w:szCs w:val="24"/>
        </w:rPr>
      </w:pPr>
      <w:r w:rsidRPr="001B7B51">
        <w:rPr>
          <w:rFonts w:cstheme="minorHAnsi"/>
          <w:sz w:val="24"/>
          <w:szCs w:val="24"/>
        </w:rPr>
        <w:t>Należy również wspomnieć, że modernizacja Systemu Dziedzinoweg</w:t>
      </w:r>
      <w:r w:rsidR="001D6C5A" w:rsidRPr="001B7B51">
        <w:rPr>
          <w:rFonts w:cstheme="minorHAnsi"/>
          <w:sz w:val="24"/>
          <w:szCs w:val="24"/>
        </w:rPr>
        <w:t xml:space="preserve">o i uruchomienie poszczególnych </w:t>
      </w:r>
      <w:r w:rsidRPr="001B7B51">
        <w:rPr>
          <w:rFonts w:cstheme="minorHAnsi"/>
          <w:sz w:val="24"/>
          <w:szCs w:val="24"/>
        </w:rPr>
        <w:t>e-usług opisanych przez Zamawiającego niesie za sobą inne, pracoch</w:t>
      </w:r>
      <w:r w:rsidR="001D6C5A" w:rsidRPr="001B7B51">
        <w:rPr>
          <w:rFonts w:cstheme="minorHAnsi"/>
          <w:sz w:val="24"/>
          <w:szCs w:val="24"/>
        </w:rPr>
        <w:t xml:space="preserve">łonne czynności do wykonania po </w:t>
      </w:r>
      <w:r w:rsidRPr="001B7B51">
        <w:rPr>
          <w:rFonts w:cstheme="minorHAnsi"/>
          <w:sz w:val="24"/>
          <w:szCs w:val="24"/>
        </w:rPr>
        <w:t>stronie Wykonawcy i Zamawiającego, mianowicie:</w:t>
      </w:r>
    </w:p>
    <w:p w14:paraId="2F3058C9" w14:textId="77777777" w:rsidR="007B68FD" w:rsidRPr="001B7B51" w:rsidRDefault="007B68FD" w:rsidP="001B7B51">
      <w:pPr>
        <w:spacing w:after="0"/>
        <w:jc w:val="both"/>
        <w:rPr>
          <w:rFonts w:cstheme="minorHAnsi"/>
          <w:sz w:val="24"/>
          <w:szCs w:val="24"/>
        </w:rPr>
      </w:pPr>
      <w:r w:rsidRPr="001B7B51">
        <w:rPr>
          <w:rFonts w:cstheme="minorHAnsi"/>
          <w:sz w:val="24"/>
          <w:szCs w:val="24"/>
        </w:rPr>
        <w:t>- wdrożenie indywidualnych rachunków bankowych, na które m</w:t>
      </w:r>
      <w:r w:rsidR="001D6C5A" w:rsidRPr="001B7B51">
        <w:rPr>
          <w:rFonts w:cstheme="minorHAnsi"/>
          <w:sz w:val="24"/>
          <w:szCs w:val="24"/>
        </w:rPr>
        <w:t xml:space="preserve">ają być dokonane operacji wpłat </w:t>
      </w:r>
      <w:r w:rsidRPr="001B7B51">
        <w:rPr>
          <w:rFonts w:cstheme="minorHAnsi"/>
          <w:sz w:val="24"/>
          <w:szCs w:val="24"/>
        </w:rPr>
        <w:t xml:space="preserve">inicjowane przez </w:t>
      </w:r>
      <w:proofErr w:type="spellStart"/>
      <w:r w:rsidRPr="001B7B51">
        <w:rPr>
          <w:rFonts w:cstheme="minorHAnsi"/>
          <w:sz w:val="24"/>
          <w:szCs w:val="24"/>
        </w:rPr>
        <w:t>eBOK</w:t>
      </w:r>
      <w:proofErr w:type="spellEnd"/>
      <w:r w:rsidRPr="001B7B51">
        <w:rPr>
          <w:rFonts w:cstheme="minorHAnsi"/>
          <w:sz w:val="24"/>
          <w:szCs w:val="24"/>
        </w:rPr>
        <w:t>,</w:t>
      </w:r>
    </w:p>
    <w:p w14:paraId="6CCAF221" w14:textId="77777777" w:rsidR="007B68FD" w:rsidRPr="001B7B51" w:rsidRDefault="007B68FD" w:rsidP="001B7B51">
      <w:pPr>
        <w:spacing w:after="0"/>
        <w:jc w:val="both"/>
        <w:rPr>
          <w:rFonts w:cstheme="minorHAnsi"/>
          <w:sz w:val="24"/>
          <w:szCs w:val="24"/>
        </w:rPr>
      </w:pPr>
      <w:r w:rsidRPr="001B7B51">
        <w:rPr>
          <w:rFonts w:cstheme="minorHAnsi"/>
          <w:sz w:val="24"/>
          <w:szCs w:val="24"/>
        </w:rPr>
        <w:t>- prace modernizacyjne opisane powyżej, dotyczące obsługi ind</w:t>
      </w:r>
      <w:r w:rsidR="001D6C5A" w:rsidRPr="001B7B51">
        <w:rPr>
          <w:rFonts w:cstheme="minorHAnsi"/>
          <w:sz w:val="24"/>
          <w:szCs w:val="24"/>
        </w:rPr>
        <w:t>ywidulanych rachunków bankowych dotyczą cał</w:t>
      </w:r>
      <w:r w:rsidRPr="001B7B51">
        <w:rPr>
          <w:rFonts w:cstheme="minorHAnsi"/>
          <w:sz w:val="24"/>
          <w:szCs w:val="24"/>
        </w:rPr>
        <w:t>ego systemu dziedzinowego, nie tylko w zakresie związan</w:t>
      </w:r>
      <w:r w:rsidR="001D6C5A" w:rsidRPr="001B7B51">
        <w:rPr>
          <w:rFonts w:cstheme="minorHAnsi"/>
          <w:sz w:val="24"/>
          <w:szCs w:val="24"/>
        </w:rPr>
        <w:t xml:space="preserve">ym z obsługą opłat za wodę, ale </w:t>
      </w:r>
      <w:r w:rsidRPr="001B7B51">
        <w:rPr>
          <w:rFonts w:cstheme="minorHAnsi"/>
          <w:sz w:val="24"/>
          <w:szCs w:val="24"/>
        </w:rPr>
        <w:t>także podatków i pozostałych opłat; modernizacja musi być przep</w:t>
      </w:r>
      <w:r w:rsidR="001D6C5A" w:rsidRPr="001B7B51">
        <w:rPr>
          <w:rFonts w:cstheme="minorHAnsi"/>
          <w:sz w:val="24"/>
          <w:szCs w:val="24"/>
        </w:rPr>
        <w:t xml:space="preserve">rowadzona globalnie i zgodnie z </w:t>
      </w:r>
      <w:r w:rsidRPr="001B7B51">
        <w:rPr>
          <w:rFonts w:cstheme="minorHAnsi"/>
          <w:sz w:val="24"/>
          <w:szCs w:val="24"/>
        </w:rPr>
        <w:t>zapisami ma dotyczyć między innymi opłat za wodę, co sugeruje, że reszta opłat, w</w:t>
      </w:r>
      <w:r w:rsidR="001D6C5A" w:rsidRPr="001B7B51">
        <w:rPr>
          <w:rFonts w:cstheme="minorHAnsi"/>
          <w:sz w:val="24"/>
          <w:szCs w:val="24"/>
        </w:rPr>
        <w:t xml:space="preserve"> </w:t>
      </w:r>
      <w:r w:rsidRPr="001B7B51">
        <w:rPr>
          <w:rFonts w:cstheme="minorHAnsi"/>
          <w:sz w:val="24"/>
          <w:szCs w:val="24"/>
        </w:rPr>
        <w:t>tym podatki, jak</w:t>
      </w:r>
      <w:r w:rsidR="001D6C5A" w:rsidRPr="001B7B51">
        <w:rPr>
          <w:rFonts w:cstheme="minorHAnsi"/>
          <w:sz w:val="24"/>
          <w:szCs w:val="24"/>
        </w:rPr>
        <w:t xml:space="preserve"> </w:t>
      </w:r>
      <w:r w:rsidRPr="001B7B51">
        <w:rPr>
          <w:rFonts w:cstheme="minorHAnsi"/>
          <w:sz w:val="24"/>
          <w:szCs w:val="24"/>
        </w:rPr>
        <w:t>najbardziej się w to wliczają,</w:t>
      </w:r>
    </w:p>
    <w:p w14:paraId="40B7D765" w14:textId="77777777" w:rsidR="007B68FD" w:rsidRPr="001B7B51" w:rsidRDefault="007B68FD" w:rsidP="001B7B51">
      <w:pPr>
        <w:spacing w:after="0"/>
        <w:jc w:val="both"/>
        <w:rPr>
          <w:rFonts w:cstheme="minorHAnsi"/>
          <w:sz w:val="24"/>
          <w:szCs w:val="24"/>
        </w:rPr>
      </w:pPr>
      <w:r w:rsidRPr="001B7B51">
        <w:rPr>
          <w:rFonts w:cstheme="minorHAnsi"/>
          <w:sz w:val="24"/>
          <w:szCs w:val="24"/>
        </w:rPr>
        <w:t>- wdrożenie dodatkowych modułów/ systemów umożliwiających integrację z systemem e-WODA,</w:t>
      </w:r>
    </w:p>
    <w:p w14:paraId="67CF1DD3" w14:textId="77777777" w:rsidR="007B68FD" w:rsidRPr="001B7B51" w:rsidRDefault="007B68FD" w:rsidP="001B7B51">
      <w:pPr>
        <w:spacing w:after="0"/>
        <w:jc w:val="both"/>
        <w:rPr>
          <w:rFonts w:cstheme="minorHAnsi"/>
          <w:sz w:val="24"/>
          <w:szCs w:val="24"/>
        </w:rPr>
      </w:pPr>
      <w:r w:rsidRPr="001B7B51">
        <w:rPr>
          <w:rFonts w:cstheme="minorHAnsi"/>
          <w:sz w:val="24"/>
          <w:szCs w:val="24"/>
        </w:rPr>
        <w:t>- prace po stronie Systemów Dziedzinowych mające na celu umożliwien</w:t>
      </w:r>
      <w:r w:rsidR="001D6C5A" w:rsidRPr="001B7B51">
        <w:rPr>
          <w:rFonts w:cstheme="minorHAnsi"/>
          <w:sz w:val="24"/>
          <w:szCs w:val="24"/>
        </w:rPr>
        <w:t xml:space="preserve">ie obsługi odczytów z liczników </w:t>
      </w:r>
      <w:r w:rsidRPr="001B7B51">
        <w:rPr>
          <w:rFonts w:cstheme="minorHAnsi"/>
          <w:sz w:val="24"/>
          <w:szCs w:val="24"/>
        </w:rPr>
        <w:t>w formie plików, ich wczytanie, uzupełnienie danych po stronie kartotek i naliczanie opłat.</w:t>
      </w:r>
    </w:p>
    <w:p w14:paraId="0FB80338" w14:textId="77777777" w:rsidR="007B68FD" w:rsidRPr="001B7B51" w:rsidRDefault="007B68FD" w:rsidP="001B7B51">
      <w:pPr>
        <w:spacing w:after="0"/>
        <w:jc w:val="both"/>
        <w:rPr>
          <w:rFonts w:cstheme="minorHAnsi"/>
          <w:sz w:val="24"/>
          <w:szCs w:val="24"/>
        </w:rPr>
      </w:pPr>
      <w:r w:rsidRPr="001B7B51">
        <w:rPr>
          <w:rFonts w:cstheme="minorHAnsi"/>
          <w:sz w:val="24"/>
          <w:szCs w:val="24"/>
        </w:rPr>
        <w:lastRenderedPageBreak/>
        <w:t>Prosimy o realne dostosowanie terminów realizacji:</w:t>
      </w:r>
    </w:p>
    <w:p w14:paraId="21602D79" w14:textId="77777777" w:rsidR="007B68FD" w:rsidRPr="001B7B51" w:rsidRDefault="007B68FD" w:rsidP="001B7B51">
      <w:pPr>
        <w:spacing w:after="0"/>
        <w:jc w:val="both"/>
        <w:rPr>
          <w:rFonts w:cstheme="minorHAnsi"/>
          <w:sz w:val="24"/>
          <w:szCs w:val="24"/>
        </w:rPr>
      </w:pPr>
      <w:r w:rsidRPr="001B7B51">
        <w:rPr>
          <w:rFonts w:cstheme="minorHAnsi"/>
          <w:sz w:val="24"/>
          <w:szCs w:val="24"/>
        </w:rPr>
        <w:t>- utworzenia elektronicznego Biura Obsługi Klienta,</w:t>
      </w:r>
    </w:p>
    <w:p w14:paraId="01BD424B" w14:textId="77777777" w:rsidR="007B68FD" w:rsidRPr="001B7B51" w:rsidRDefault="007B68FD" w:rsidP="001B7B51">
      <w:pPr>
        <w:spacing w:after="0"/>
        <w:jc w:val="both"/>
        <w:rPr>
          <w:rFonts w:cstheme="minorHAnsi"/>
          <w:sz w:val="24"/>
          <w:szCs w:val="24"/>
        </w:rPr>
      </w:pPr>
      <w:r w:rsidRPr="001B7B51">
        <w:rPr>
          <w:rFonts w:cstheme="minorHAnsi"/>
          <w:sz w:val="24"/>
          <w:szCs w:val="24"/>
        </w:rPr>
        <w:t>- modernizacji Systemów dziedzinowych w Urzędach,</w:t>
      </w:r>
    </w:p>
    <w:p w14:paraId="54A4E7B9" w14:textId="77777777" w:rsidR="007B68FD" w:rsidRPr="001B7B51" w:rsidRDefault="007B68FD" w:rsidP="001B7B51">
      <w:pPr>
        <w:spacing w:after="0"/>
        <w:jc w:val="both"/>
        <w:rPr>
          <w:rFonts w:cstheme="minorHAnsi"/>
          <w:sz w:val="24"/>
          <w:szCs w:val="24"/>
        </w:rPr>
      </w:pPr>
      <w:r w:rsidRPr="001B7B51">
        <w:rPr>
          <w:rFonts w:cstheme="minorHAnsi"/>
          <w:sz w:val="24"/>
          <w:szCs w:val="24"/>
        </w:rPr>
        <w:t>- dostawy i</w:t>
      </w:r>
      <w:r w:rsidR="001D6C5A" w:rsidRPr="001B7B51">
        <w:rPr>
          <w:rFonts w:cstheme="minorHAnsi"/>
          <w:sz w:val="24"/>
          <w:szCs w:val="24"/>
        </w:rPr>
        <w:t xml:space="preserve"> wdrożenia Systemu e-Woda </w:t>
      </w:r>
      <w:r w:rsidRPr="001B7B51">
        <w:rPr>
          <w:rFonts w:cstheme="minorHAnsi"/>
          <w:sz w:val="24"/>
          <w:szCs w:val="24"/>
        </w:rPr>
        <w:t>na takie, które umożliwią odpowiednie wykorzystanie infrastruktur</w:t>
      </w:r>
      <w:r w:rsidR="001D6C5A" w:rsidRPr="001B7B51">
        <w:rPr>
          <w:rFonts w:cstheme="minorHAnsi"/>
          <w:sz w:val="24"/>
          <w:szCs w:val="24"/>
        </w:rPr>
        <w:t xml:space="preserve">y i danych. Jako że Zamawiający </w:t>
      </w:r>
      <w:r w:rsidRPr="001B7B51">
        <w:rPr>
          <w:rFonts w:cstheme="minorHAnsi"/>
          <w:sz w:val="24"/>
          <w:szCs w:val="24"/>
        </w:rPr>
        <w:t>wyznaczył termin etapu I wymiany liczników na 15 marca 2020, to u</w:t>
      </w:r>
      <w:r w:rsidR="001D6C5A" w:rsidRPr="001B7B51">
        <w:rPr>
          <w:rFonts w:cstheme="minorHAnsi"/>
          <w:sz w:val="24"/>
          <w:szCs w:val="24"/>
        </w:rPr>
        <w:t xml:space="preserve">tworzenie elektronicznego Biura </w:t>
      </w:r>
      <w:r w:rsidRPr="001B7B51">
        <w:rPr>
          <w:rFonts w:cstheme="minorHAnsi"/>
          <w:sz w:val="24"/>
          <w:szCs w:val="24"/>
        </w:rPr>
        <w:t>Obsługi Klienta, modernizacja Systemów dziedzinowych w Urzędach i dostawa i wdrożenie Systemu e-</w:t>
      </w:r>
      <w:r w:rsidR="001D6C5A" w:rsidRPr="001B7B51">
        <w:rPr>
          <w:rFonts w:cstheme="minorHAnsi"/>
          <w:sz w:val="24"/>
          <w:szCs w:val="24"/>
        </w:rPr>
        <w:t xml:space="preserve"> </w:t>
      </w:r>
      <w:r w:rsidRPr="001B7B51">
        <w:rPr>
          <w:rFonts w:cstheme="minorHAnsi"/>
          <w:sz w:val="24"/>
          <w:szCs w:val="24"/>
        </w:rPr>
        <w:t>Woda jest możliwe dopiero po 15 marca 2020. Wnioskujemy zatem o</w:t>
      </w:r>
      <w:r w:rsidR="001D6C5A" w:rsidRPr="001B7B51">
        <w:rPr>
          <w:rFonts w:cstheme="minorHAnsi"/>
          <w:sz w:val="24"/>
          <w:szCs w:val="24"/>
        </w:rPr>
        <w:t xml:space="preserve"> zmianę terminu realizacji tych </w:t>
      </w:r>
      <w:r w:rsidRPr="001B7B51">
        <w:rPr>
          <w:rFonts w:cstheme="minorHAnsi"/>
          <w:sz w:val="24"/>
          <w:szCs w:val="24"/>
        </w:rPr>
        <w:t>trzech zadań na 15 czerwca 2020 roku.</w:t>
      </w:r>
    </w:p>
    <w:p w14:paraId="555A920E" w14:textId="77777777" w:rsidR="00311442" w:rsidRPr="001B7B51" w:rsidRDefault="00311442" w:rsidP="001B7B51">
      <w:pPr>
        <w:spacing w:after="0"/>
        <w:jc w:val="both"/>
        <w:rPr>
          <w:rFonts w:cstheme="minorHAnsi"/>
          <w:b/>
          <w:i/>
          <w:sz w:val="24"/>
          <w:szCs w:val="24"/>
        </w:rPr>
      </w:pPr>
    </w:p>
    <w:p w14:paraId="493594D6" w14:textId="77777777" w:rsidR="00727B68" w:rsidRPr="001B7B51" w:rsidRDefault="00311442" w:rsidP="001B7B51">
      <w:pPr>
        <w:spacing w:after="0"/>
        <w:jc w:val="both"/>
        <w:rPr>
          <w:rFonts w:cstheme="minorHAnsi"/>
          <w:b/>
          <w:i/>
          <w:sz w:val="24"/>
          <w:szCs w:val="24"/>
        </w:rPr>
      </w:pPr>
      <w:r w:rsidRPr="001B7B51">
        <w:rPr>
          <w:rFonts w:cstheme="minorHAnsi"/>
          <w:b/>
          <w:i/>
          <w:sz w:val="24"/>
          <w:szCs w:val="24"/>
        </w:rPr>
        <w:t>Odpowiedź na Pytanie nr 9</w:t>
      </w:r>
      <w:r w:rsidR="00027815" w:rsidRPr="001B7B51">
        <w:rPr>
          <w:rFonts w:cstheme="minorHAnsi"/>
          <w:b/>
          <w:i/>
          <w:sz w:val="24"/>
          <w:szCs w:val="24"/>
        </w:rPr>
        <w:t xml:space="preserve"> </w:t>
      </w:r>
      <w:r w:rsidRPr="001B7B51">
        <w:rPr>
          <w:rFonts w:cstheme="minorHAnsi"/>
          <w:b/>
          <w:i/>
          <w:sz w:val="24"/>
          <w:szCs w:val="24"/>
        </w:rPr>
        <w:t>:</w:t>
      </w:r>
    </w:p>
    <w:p w14:paraId="0EA1F882" w14:textId="339E54D0" w:rsidR="00311442" w:rsidRPr="001B7B51" w:rsidRDefault="00727B68" w:rsidP="001B7B51">
      <w:pPr>
        <w:spacing w:after="0"/>
        <w:jc w:val="both"/>
        <w:rPr>
          <w:rFonts w:cstheme="minorHAnsi"/>
          <w:sz w:val="24"/>
          <w:szCs w:val="24"/>
        </w:rPr>
      </w:pPr>
      <w:r w:rsidRPr="001B7B51">
        <w:rPr>
          <w:rFonts w:cstheme="minorHAnsi"/>
          <w:sz w:val="24"/>
          <w:szCs w:val="24"/>
        </w:rPr>
        <w:t>Z</w:t>
      </w:r>
      <w:r w:rsidR="00027815" w:rsidRPr="001B7B51">
        <w:rPr>
          <w:rFonts w:cstheme="minorHAnsi"/>
          <w:sz w:val="24"/>
          <w:szCs w:val="24"/>
        </w:rPr>
        <w:t>amawiający nie dopuszcza zmiany</w:t>
      </w:r>
      <w:r w:rsidRPr="001B7B51">
        <w:rPr>
          <w:rFonts w:cstheme="minorHAnsi"/>
          <w:sz w:val="24"/>
          <w:szCs w:val="24"/>
        </w:rPr>
        <w:t xml:space="preserve"> terminy wykonania tej części zamówienia</w:t>
      </w:r>
      <w:r w:rsidR="00027815" w:rsidRPr="001B7B51">
        <w:rPr>
          <w:rFonts w:cstheme="minorHAnsi"/>
          <w:sz w:val="24"/>
          <w:szCs w:val="24"/>
        </w:rPr>
        <w:t xml:space="preserve"> na 15 czerwca 2020r.</w:t>
      </w:r>
    </w:p>
    <w:p w14:paraId="76C74966" w14:textId="77777777" w:rsidR="00311442" w:rsidRPr="001B7B51" w:rsidRDefault="00311442" w:rsidP="001B7B51">
      <w:pPr>
        <w:spacing w:after="0"/>
        <w:jc w:val="both"/>
        <w:rPr>
          <w:rFonts w:cstheme="minorHAnsi"/>
          <w:b/>
          <w:i/>
          <w:sz w:val="24"/>
          <w:szCs w:val="24"/>
        </w:rPr>
      </w:pPr>
    </w:p>
    <w:p w14:paraId="5657B468" w14:textId="77777777" w:rsidR="007B68FD" w:rsidRPr="001B7B51" w:rsidRDefault="007B68FD" w:rsidP="001B7B51">
      <w:pPr>
        <w:spacing w:after="0"/>
        <w:jc w:val="both"/>
        <w:rPr>
          <w:rFonts w:cstheme="minorHAnsi"/>
          <w:b/>
          <w:i/>
          <w:sz w:val="24"/>
          <w:szCs w:val="24"/>
        </w:rPr>
      </w:pPr>
      <w:r w:rsidRPr="001B7B51">
        <w:rPr>
          <w:rFonts w:cstheme="minorHAnsi"/>
          <w:b/>
          <w:i/>
          <w:sz w:val="24"/>
          <w:szCs w:val="24"/>
        </w:rPr>
        <w:t>Pytanie 10</w:t>
      </w:r>
    </w:p>
    <w:p w14:paraId="7DB0D86A" w14:textId="77777777" w:rsidR="007B68FD" w:rsidRPr="001B7B51" w:rsidRDefault="00CB7808" w:rsidP="001B7B51">
      <w:pPr>
        <w:spacing w:after="0"/>
        <w:jc w:val="both"/>
        <w:rPr>
          <w:rFonts w:cstheme="minorHAnsi"/>
          <w:sz w:val="24"/>
          <w:szCs w:val="24"/>
        </w:rPr>
      </w:pPr>
      <w:r w:rsidRPr="001B7B51">
        <w:rPr>
          <w:rFonts w:cstheme="minorHAnsi"/>
          <w:sz w:val="24"/>
          <w:szCs w:val="24"/>
        </w:rPr>
        <w:t>Zamawiający w</w:t>
      </w:r>
      <w:r w:rsidR="007B68FD" w:rsidRPr="001B7B51">
        <w:rPr>
          <w:rFonts w:cstheme="minorHAnsi"/>
          <w:sz w:val="24"/>
          <w:szCs w:val="24"/>
        </w:rPr>
        <w:t xml:space="preserve"> rozdziale „MODERNIZACJA SYSTEMÓW DZIE</w:t>
      </w:r>
      <w:r w:rsidR="001D6C5A" w:rsidRPr="001B7B51">
        <w:rPr>
          <w:rFonts w:cstheme="minorHAnsi"/>
          <w:sz w:val="24"/>
          <w:szCs w:val="24"/>
        </w:rPr>
        <w:t xml:space="preserve">DZINOWYCH W URZĘDACH" umieścił </w:t>
      </w:r>
      <w:r w:rsidR="007B68FD" w:rsidRPr="001B7B51">
        <w:rPr>
          <w:rFonts w:cstheme="minorHAnsi"/>
          <w:sz w:val="24"/>
          <w:szCs w:val="24"/>
        </w:rPr>
        <w:t>tabelę z wykazem oprogramowania dla Gminy Iwaniska, a w niej inform</w:t>
      </w:r>
      <w:r w:rsidR="001D6C5A" w:rsidRPr="001B7B51">
        <w:rPr>
          <w:rFonts w:cstheme="minorHAnsi"/>
          <w:sz w:val="24"/>
          <w:szCs w:val="24"/>
        </w:rPr>
        <w:t xml:space="preserve">ację o tym, że Gmina w zakresie </w:t>
      </w:r>
      <w:r w:rsidR="007B68FD" w:rsidRPr="001B7B51">
        <w:rPr>
          <w:rFonts w:cstheme="minorHAnsi"/>
          <w:sz w:val="24"/>
          <w:szCs w:val="24"/>
        </w:rPr>
        <w:t>planowania budżetu oraz w zakresie finansów i księgowości używa systemu autorstwa ZETO Software.</w:t>
      </w:r>
    </w:p>
    <w:p w14:paraId="046B4429" w14:textId="77777777" w:rsidR="007B68FD" w:rsidRPr="001B7B51" w:rsidRDefault="007B68FD" w:rsidP="001B7B51">
      <w:pPr>
        <w:spacing w:after="0"/>
        <w:jc w:val="both"/>
        <w:rPr>
          <w:rFonts w:cstheme="minorHAnsi"/>
          <w:sz w:val="24"/>
          <w:szCs w:val="24"/>
        </w:rPr>
      </w:pPr>
      <w:r w:rsidRPr="001B7B51">
        <w:rPr>
          <w:rFonts w:cstheme="minorHAnsi"/>
          <w:sz w:val="24"/>
          <w:szCs w:val="24"/>
        </w:rPr>
        <w:t>Czy nie doszło w</w:t>
      </w:r>
      <w:r w:rsidR="001D6C5A" w:rsidRPr="001B7B51">
        <w:rPr>
          <w:rFonts w:cstheme="minorHAnsi"/>
          <w:sz w:val="24"/>
          <w:szCs w:val="24"/>
        </w:rPr>
        <w:t xml:space="preserve"> </w:t>
      </w:r>
      <w:r w:rsidRPr="001B7B51">
        <w:rPr>
          <w:rFonts w:cstheme="minorHAnsi"/>
          <w:sz w:val="24"/>
          <w:szCs w:val="24"/>
        </w:rPr>
        <w:t>tym wypadku do omyłki? Prosimy o sprostowanie.</w:t>
      </w:r>
    </w:p>
    <w:p w14:paraId="222290DE" w14:textId="77777777" w:rsidR="00311442" w:rsidRPr="001B7B51" w:rsidRDefault="00311442" w:rsidP="001B7B51">
      <w:pPr>
        <w:spacing w:after="0"/>
        <w:jc w:val="both"/>
        <w:rPr>
          <w:rFonts w:cstheme="minorHAnsi"/>
          <w:b/>
          <w:i/>
          <w:sz w:val="24"/>
          <w:szCs w:val="24"/>
        </w:rPr>
      </w:pPr>
    </w:p>
    <w:p w14:paraId="5C2872B2" w14:textId="77777777" w:rsidR="00727B68" w:rsidRPr="001B7B51" w:rsidRDefault="00311442" w:rsidP="001B7B51">
      <w:pPr>
        <w:spacing w:after="0"/>
        <w:jc w:val="both"/>
        <w:rPr>
          <w:rFonts w:cstheme="minorHAnsi"/>
          <w:b/>
          <w:i/>
          <w:sz w:val="24"/>
          <w:szCs w:val="24"/>
        </w:rPr>
      </w:pPr>
      <w:r w:rsidRPr="001B7B51">
        <w:rPr>
          <w:rFonts w:cstheme="minorHAnsi"/>
          <w:b/>
          <w:i/>
          <w:sz w:val="24"/>
          <w:szCs w:val="24"/>
        </w:rPr>
        <w:t>Odpowiedź na Pytanie nr 10</w:t>
      </w:r>
      <w:r w:rsidR="00027815" w:rsidRPr="001B7B51">
        <w:rPr>
          <w:rFonts w:cstheme="minorHAnsi"/>
          <w:b/>
          <w:i/>
          <w:sz w:val="24"/>
          <w:szCs w:val="24"/>
        </w:rPr>
        <w:t xml:space="preserve"> </w:t>
      </w:r>
      <w:r w:rsidRPr="001B7B51">
        <w:rPr>
          <w:rFonts w:cstheme="minorHAnsi"/>
          <w:b/>
          <w:i/>
          <w:sz w:val="24"/>
          <w:szCs w:val="24"/>
        </w:rPr>
        <w:t>:</w:t>
      </w:r>
      <w:r w:rsidR="00027815" w:rsidRPr="001B7B51">
        <w:rPr>
          <w:rFonts w:cstheme="minorHAnsi"/>
          <w:b/>
          <w:i/>
          <w:sz w:val="24"/>
          <w:szCs w:val="24"/>
        </w:rPr>
        <w:t xml:space="preserve"> </w:t>
      </w:r>
    </w:p>
    <w:p w14:paraId="231C626D" w14:textId="209B24E0" w:rsidR="00311442" w:rsidRPr="001B7B51" w:rsidRDefault="00027815" w:rsidP="001B7B51">
      <w:pPr>
        <w:spacing w:after="0"/>
        <w:jc w:val="both"/>
        <w:rPr>
          <w:rFonts w:cstheme="minorHAnsi"/>
          <w:sz w:val="24"/>
          <w:szCs w:val="24"/>
        </w:rPr>
      </w:pPr>
      <w:r w:rsidRPr="001B7B51">
        <w:rPr>
          <w:rFonts w:cstheme="minorHAnsi"/>
          <w:sz w:val="24"/>
          <w:szCs w:val="24"/>
        </w:rPr>
        <w:t>Gmina Iwaniska posiada w/w oprogramowanie ZETO Koszalin</w:t>
      </w:r>
      <w:r w:rsidR="00727B68" w:rsidRPr="001B7B51">
        <w:rPr>
          <w:rFonts w:cstheme="minorHAnsi"/>
          <w:sz w:val="24"/>
          <w:szCs w:val="24"/>
        </w:rPr>
        <w:t>.</w:t>
      </w:r>
    </w:p>
    <w:p w14:paraId="12F8B7E8" w14:textId="77777777" w:rsidR="00311442" w:rsidRPr="001B7B51" w:rsidRDefault="00311442" w:rsidP="001B7B51">
      <w:pPr>
        <w:spacing w:after="0"/>
        <w:jc w:val="both"/>
        <w:rPr>
          <w:rFonts w:cstheme="minorHAnsi"/>
          <w:b/>
          <w:i/>
          <w:sz w:val="24"/>
          <w:szCs w:val="24"/>
        </w:rPr>
      </w:pPr>
    </w:p>
    <w:p w14:paraId="6AB3FD9F" w14:textId="77777777" w:rsidR="001D6C5A" w:rsidRPr="001B7B51" w:rsidRDefault="001D6C5A" w:rsidP="001B7B51">
      <w:pPr>
        <w:spacing w:after="0"/>
        <w:jc w:val="both"/>
        <w:rPr>
          <w:rFonts w:cstheme="minorHAnsi"/>
          <w:b/>
          <w:i/>
          <w:sz w:val="24"/>
          <w:szCs w:val="24"/>
        </w:rPr>
      </w:pPr>
      <w:r w:rsidRPr="001B7B51">
        <w:rPr>
          <w:rFonts w:cstheme="minorHAnsi"/>
          <w:b/>
          <w:i/>
          <w:sz w:val="24"/>
          <w:szCs w:val="24"/>
        </w:rPr>
        <w:t>Pytanie 11</w:t>
      </w:r>
    </w:p>
    <w:p w14:paraId="16159B66" w14:textId="77777777" w:rsidR="001D6C5A" w:rsidRPr="001B7B51" w:rsidRDefault="001D6C5A" w:rsidP="001B7B51">
      <w:pPr>
        <w:spacing w:after="0"/>
        <w:jc w:val="both"/>
        <w:rPr>
          <w:rFonts w:cstheme="minorHAnsi"/>
          <w:sz w:val="24"/>
          <w:szCs w:val="24"/>
        </w:rPr>
      </w:pPr>
      <w:r w:rsidRPr="001B7B51">
        <w:rPr>
          <w:rFonts w:cstheme="minorHAnsi"/>
          <w:sz w:val="24"/>
          <w:szCs w:val="24"/>
        </w:rPr>
        <w:t xml:space="preserve">Zamawiający w Opisie Przedmiotu Zamówienia umieścił definicję modernizacji: ,,Modernizacja/integracja - połączenie się z obecnym programem do wystawiania faktur za wodę firmy Korelacja w przypadku gminy </w:t>
      </w:r>
      <w:proofErr w:type="spellStart"/>
      <w:r w:rsidRPr="001B7B51">
        <w:rPr>
          <w:rFonts w:cstheme="minorHAnsi"/>
          <w:sz w:val="24"/>
          <w:szCs w:val="24"/>
        </w:rPr>
        <w:t>lwaniska</w:t>
      </w:r>
      <w:proofErr w:type="spellEnd"/>
      <w:r w:rsidRPr="001B7B51">
        <w:rPr>
          <w:rFonts w:cstheme="minorHAnsi"/>
          <w:sz w:val="24"/>
          <w:szCs w:val="24"/>
        </w:rPr>
        <w:t xml:space="preserve"> oraz firmy Taran w przypadku gminy Bogoria.”. Czy Zamawiający w ramach modernizacji dopuszcza zamiast integracji z obecnym systemem do wystawiania faktur wymianę tego systemu na inny/ równoważny? Jak sam Zamawiający opisał, nie posiada żadnych praw do kodów źródłowych lub API, które umożliwiałoby odpowiednią integrację, więc taka możliwość jest jak najbardziej wskazana.</w:t>
      </w:r>
    </w:p>
    <w:p w14:paraId="55F75B57" w14:textId="77777777" w:rsidR="001D6C5A" w:rsidRPr="001B7B51" w:rsidRDefault="001D6C5A" w:rsidP="001B7B51">
      <w:pPr>
        <w:spacing w:after="0"/>
        <w:jc w:val="both"/>
        <w:rPr>
          <w:rFonts w:cstheme="minorHAnsi"/>
          <w:b/>
          <w:i/>
          <w:sz w:val="24"/>
          <w:szCs w:val="24"/>
        </w:rPr>
      </w:pPr>
    </w:p>
    <w:p w14:paraId="0D77F6CB"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11:</w:t>
      </w:r>
    </w:p>
    <w:p w14:paraId="4C46FBED" w14:textId="6154F266" w:rsidR="00003660" w:rsidRPr="001B7B51" w:rsidRDefault="00003660" w:rsidP="001B7B51">
      <w:pPr>
        <w:spacing w:after="0"/>
        <w:jc w:val="both"/>
        <w:rPr>
          <w:rFonts w:cstheme="minorHAnsi"/>
          <w:sz w:val="24"/>
          <w:szCs w:val="24"/>
        </w:rPr>
      </w:pPr>
      <w:r w:rsidRPr="001B7B51">
        <w:rPr>
          <w:rFonts w:cstheme="minorHAnsi"/>
          <w:sz w:val="24"/>
          <w:szCs w:val="24"/>
        </w:rPr>
        <w:t>Zamawiający potwierdza</w:t>
      </w:r>
      <w:r w:rsidRPr="001B7B51">
        <w:rPr>
          <w:rFonts w:cstheme="minorHAnsi"/>
          <w:b/>
          <w:i/>
          <w:sz w:val="24"/>
          <w:szCs w:val="24"/>
        </w:rPr>
        <w:t>.</w:t>
      </w:r>
      <w:r w:rsidR="00027815" w:rsidRPr="001B7B51">
        <w:rPr>
          <w:rFonts w:cstheme="minorHAnsi"/>
          <w:b/>
          <w:i/>
          <w:sz w:val="24"/>
          <w:szCs w:val="24"/>
        </w:rPr>
        <w:t xml:space="preserve"> </w:t>
      </w:r>
      <w:r w:rsidR="00027815" w:rsidRPr="001B7B51">
        <w:rPr>
          <w:rFonts w:cstheme="minorHAnsi"/>
          <w:sz w:val="24"/>
          <w:szCs w:val="24"/>
        </w:rPr>
        <w:t>Zamawiający dopuszcza wymianę t</w:t>
      </w:r>
      <w:r w:rsidR="00FC4862" w:rsidRPr="001B7B51">
        <w:rPr>
          <w:rFonts w:cstheme="minorHAnsi"/>
          <w:sz w:val="24"/>
          <w:szCs w:val="24"/>
        </w:rPr>
        <w:t>ego systemu na inny/ równoważny.</w:t>
      </w:r>
    </w:p>
    <w:p w14:paraId="4E438996" w14:textId="77777777" w:rsidR="00311442" w:rsidRPr="001B7B51" w:rsidRDefault="00311442" w:rsidP="001B7B51">
      <w:pPr>
        <w:spacing w:after="0"/>
        <w:jc w:val="both"/>
        <w:rPr>
          <w:rFonts w:cstheme="minorHAnsi"/>
          <w:b/>
          <w:i/>
          <w:sz w:val="24"/>
          <w:szCs w:val="24"/>
        </w:rPr>
      </w:pPr>
    </w:p>
    <w:p w14:paraId="1002100B" w14:textId="77777777" w:rsidR="001D6C5A" w:rsidRPr="001B7B51" w:rsidRDefault="001D6C5A" w:rsidP="001B7B51">
      <w:pPr>
        <w:spacing w:after="0"/>
        <w:jc w:val="both"/>
        <w:rPr>
          <w:rFonts w:cstheme="minorHAnsi"/>
          <w:b/>
          <w:i/>
          <w:sz w:val="24"/>
          <w:szCs w:val="24"/>
        </w:rPr>
      </w:pPr>
      <w:r w:rsidRPr="001B7B51">
        <w:rPr>
          <w:rFonts w:cstheme="minorHAnsi"/>
          <w:b/>
          <w:i/>
          <w:sz w:val="24"/>
          <w:szCs w:val="24"/>
        </w:rPr>
        <w:t>Pytanie 12</w:t>
      </w:r>
    </w:p>
    <w:p w14:paraId="3A2E3396" w14:textId="77777777" w:rsidR="001D6C5A" w:rsidRPr="001B7B51" w:rsidRDefault="001D6C5A" w:rsidP="001B7B51">
      <w:pPr>
        <w:spacing w:after="0"/>
        <w:jc w:val="both"/>
        <w:rPr>
          <w:rFonts w:cstheme="minorHAnsi"/>
          <w:sz w:val="24"/>
          <w:szCs w:val="24"/>
        </w:rPr>
      </w:pPr>
      <w:r w:rsidRPr="001B7B51">
        <w:rPr>
          <w:rFonts w:cstheme="minorHAnsi"/>
          <w:sz w:val="24"/>
          <w:szCs w:val="24"/>
        </w:rPr>
        <w:t>Zamawiający w całym dokumencie Opisu Przedmiotu Zamówienia wspomina o integracji systemu e-</w:t>
      </w:r>
      <w:r w:rsidR="00CB7808" w:rsidRPr="001B7B51">
        <w:rPr>
          <w:rFonts w:cstheme="minorHAnsi"/>
          <w:sz w:val="24"/>
          <w:szCs w:val="24"/>
        </w:rPr>
        <w:t>Woda z e-BOK. Prosimy o</w:t>
      </w:r>
      <w:r w:rsidRPr="001B7B51">
        <w:rPr>
          <w:rFonts w:cstheme="minorHAnsi"/>
          <w:sz w:val="24"/>
          <w:szCs w:val="24"/>
        </w:rPr>
        <w:t xml:space="preserve"> potwierdzenie, że pod pojęciem integracji tych dwóch systemów kryje się (w skrócie) możliwość:</w:t>
      </w:r>
    </w:p>
    <w:p w14:paraId="197DE72C" w14:textId="77777777" w:rsidR="001D6C5A" w:rsidRPr="001B7B51" w:rsidRDefault="001D6C5A" w:rsidP="001B7B51">
      <w:pPr>
        <w:spacing w:after="0"/>
        <w:jc w:val="both"/>
        <w:rPr>
          <w:rFonts w:cstheme="minorHAnsi"/>
          <w:sz w:val="24"/>
          <w:szCs w:val="24"/>
        </w:rPr>
      </w:pPr>
      <w:r w:rsidRPr="001B7B51">
        <w:rPr>
          <w:rFonts w:cstheme="minorHAnsi"/>
          <w:sz w:val="24"/>
          <w:szCs w:val="24"/>
        </w:rPr>
        <w:lastRenderedPageBreak/>
        <w:t>- zebrania przez system e-Woda danych dot. odczytów stanu liczników,</w:t>
      </w:r>
    </w:p>
    <w:p w14:paraId="0E1A491F" w14:textId="77777777" w:rsidR="001D6C5A" w:rsidRPr="001B7B51" w:rsidRDefault="001D6C5A" w:rsidP="001B7B51">
      <w:pPr>
        <w:spacing w:after="0"/>
        <w:jc w:val="both"/>
        <w:rPr>
          <w:rFonts w:cstheme="minorHAnsi"/>
          <w:sz w:val="24"/>
          <w:szCs w:val="24"/>
        </w:rPr>
      </w:pPr>
      <w:r w:rsidRPr="001B7B51">
        <w:rPr>
          <w:rFonts w:cstheme="minorHAnsi"/>
          <w:sz w:val="24"/>
          <w:szCs w:val="24"/>
        </w:rPr>
        <w:t>- przekazanie tych danych do odpowiedniego systemu dziedzinowego, który naliczy opłatę i wystawi fakturę, następnie przekaże odpowiednie dane dot. należności do opłacenia po stronie e-BOK,</w:t>
      </w:r>
    </w:p>
    <w:p w14:paraId="2173DE57" w14:textId="77777777" w:rsidR="001D6C5A" w:rsidRPr="001B7B51" w:rsidRDefault="001D6C5A" w:rsidP="001B7B51">
      <w:pPr>
        <w:spacing w:after="0"/>
        <w:jc w:val="both"/>
        <w:rPr>
          <w:rFonts w:cstheme="minorHAnsi"/>
          <w:sz w:val="24"/>
          <w:szCs w:val="24"/>
        </w:rPr>
      </w:pPr>
      <w:r w:rsidRPr="001B7B51">
        <w:rPr>
          <w:rFonts w:cstheme="minorHAnsi"/>
          <w:sz w:val="24"/>
          <w:szCs w:val="24"/>
        </w:rPr>
        <w:t>- zaprezentowania przez e-BOK tych danych w celu wglądu oraz opłacenia on-line.</w:t>
      </w:r>
    </w:p>
    <w:p w14:paraId="75256C4B" w14:textId="77777777" w:rsidR="001D6C5A" w:rsidRPr="001B7B51" w:rsidRDefault="001D6C5A" w:rsidP="001B7B51">
      <w:pPr>
        <w:spacing w:after="0"/>
        <w:jc w:val="both"/>
        <w:rPr>
          <w:rFonts w:cstheme="minorHAnsi"/>
          <w:sz w:val="24"/>
          <w:szCs w:val="24"/>
        </w:rPr>
      </w:pPr>
    </w:p>
    <w:p w14:paraId="645FB480" w14:textId="77777777" w:rsidR="00727B68" w:rsidRPr="001B7B51" w:rsidRDefault="00311442" w:rsidP="001B7B51">
      <w:pPr>
        <w:spacing w:after="0"/>
        <w:jc w:val="both"/>
        <w:rPr>
          <w:rFonts w:cstheme="minorHAnsi"/>
          <w:b/>
          <w:i/>
          <w:sz w:val="24"/>
          <w:szCs w:val="24"/>
        </w:rPr>
      </w:pPr>
      <w:r w:rsidRPr="001B7B51">
        <w:rPr>
          <w:rFonts w:cstheme="minorHAnsi"/>
          <w:b/>
          <w:i/>
          <w:sz w:val="24"/>
          <w:szCs w:val="24"/>
        </w:rPr>
        <w:t>Odpowiedź na Pytanie nr 12:</w:t>
      </w:r>
      <w:r w:rsidR="00027815" w:rsidRPr="001B7B51">
        <w:rPr>
          <w:rFonts w:cstheme="minorHAnsi"/>
          <w:b/>
          <w:i/>
          <w:sz w:val="24"/>
          <w:szCs w:val="24"/>
        </w:rPr>
        <w:t xml:space="preserve"> </w:t>
      </w:r>
    </w:p>
    <w:p w14:paraId="37B87E65" w14:textId="4B88F479" w:rsidR="00311442" w:rsidRPr="001B7B51" w:rsidRDefault="00727B68" w:rsidP="001B7B51">
      <w:pPr>
        <w:spacing w:after="0"/>
        <w:jc w:val="both"/>
        <w:rPr>
          <w:rFonts w:cstheme="minorHAnsi"/>
          <w:sz w:val="24"/>
          <w:szCs w:val="24"/>
        </w:rPr>
      </w:pPr>
      <w:r w:rsidRPr="001B7B51">
        <w:rPr>
          <w:rFonts w:cstheme="minorHAnsi"/>
          <w:sz w:val="24"/>
          <w:szCs w:val="24"/>
        </w:rPr>
        <w:t>Zamawiający potwierdza.</w:t>
      </w:r>
    </w:p>
    <w:p w14:paraId="3BD5B9FD" w14:textId="77777777" w:rsidR="00311442" w:rsidRPr="001B7B51" w:rsidRDefault="00311442" w:rsidP="001B7B51">
      <w:pPr>
        <w:spacing w:after="0"/>
        <w:jc w:val="both"/>
        <w:rPr>
          <w:rFonts w:cstheme="minorHAnsi"/>
          <w:sz w:val="24"/>
          <w:szCs w:val="24"/>
        </w:rPr>
      </w:pPr>
    </w:p>
    <w:p w14:paraId="114CFBD3" w14:textId="77777777" w:rsidR="00311442" w:rsidRPr="001B7B51" w:rsidRDefault="00311442" w:rsidP="001B7B51">
      <w:pPr>
        <w:spacing w:after="0"/>
        <w:jc w:val="both"/>
        <w:rPr>
          <w:rFonts w:cstheme="minorHAnsi"/>
          <w:sz w:val="24"/>
          <w:szCs w:val="24"/>
        </w:rPr>
      </w:pPr>
    </w:p>
    <w:p w14:paraId="51658A1E" w14:textId="77777777" w:rsidR="001D6C5A" w:rsidRPr="001B7B51" w:rsidRDefault="001D6C5A" w:rsidP="001B7B51">
      <w:pPr>
        <w:spacing w:after="0"/>
        <w:jc w:val="both"/>
        <w:rPr>
          <w:rFonts w:cstheme="minorHAnsi"/>
          <w:b/>
          <w:i/>
          <w:sz w:val="24"/>
          <w:szCs w:val="24"/>
        </w:rPr>
      </w:pPr>
      <w:r w:rsidRPr="001B7B51">
        <w:rPr>
          <w:rFonts w:cstheme="minorHAnsi"/>
          <w:b/>
          <w:i/>
          <w:sz w:val="24"/>
          <w:szCs w:val="24"/>
        </w:rPr>
        <w:t>Pytanie 13</w:t>
      </w:r>
    </w:p>
    <w:p w14:paraId="3F709124" w14:textId="77777777" w:rsidR="001D6C5A" w:rsidRPr="001B7B51" w:rsidRDefault="001D6C5A" w:rsidP="001B7B51">
      <w:pPr>
        <w:spacing w:after="0"/>
        <w:jc w:val="both"/>
        <w:rPr>
          <w:rFonts w:cstheme="minorHAnsi"/>
          <w:sz w:val="24"/>
          <w:szCs w:val="24"/>
        </w:rPr>
      </w:pPr>
      <w:r w:rsidRPr="001B7B51">
        <w:rPr>
          <w:rFonts w:cstheme="minorHAnsi"/>
          <w:sz w:val="24"/>
          <w:szCs w:val="24"/>
        </w:rPr>
        <w:t xml:space="preserve">Zamawiający określając zadania dla niniejszego postępowania odnośnie Systemów Dziedzinowych pisze o modernizacji systemów zgodnie z wymogami. Czy Zamawiający dopuszcza zamiast modernizacji wymianę Systemów Dziedzinowych, pod warunkiem realizacji tej części zamówienia do 15 czerwca 2020 roku? </w:t>
      </w:r>
    </w:p>
    <w:p w14:paraId="5C7CEFAA" w14:textId="77777777" w:rsidR="001D6C5A" w:rsidRPr="001B7B51" w:rsidRDefault="001D6C5A" w:rsidP="001B7B51">
      <w:pPr>
        <w:spacing w:after="0"/>
        <w:jc w:val="both"/>
        <w:rPr>
          <w:rFonts w:cstheme="minorHAnsi"/>
          <w:sz w:val="24"/>
          <w:szCs w:val="24"/>
        </w:rPr>
      </w:pPr>
    </w:p>
    <w:p w14:paraId="7AE2752C" w14:textId="77777777" w:rsidR="00727B68" w:rsidRPr="001B7B51" w:rsidRDefault="00311442" w:rsidP="001B7B51">
      <w:pPr>
        <w:spacing w:after="0"/>
        <w:jc w:val="both"/>
        <w:rPr>
          <w:rFonts w:cstheme="minorHAnsi"/>
          <w:b/>
          <w:i/>
          <w:sz w:val="24"/>
          <w:szCs w:val="24"/>
        </w:rPr>
      </w:pPr>
      <w:r w:rsidRPr="001B7B51">
        <w:rPr>
          <w:rFonts w:cstheme="minorHAnsi"/>
          <w:b/>
          <w:i/>
          <w:sz w:val="24"/>
          <w:szCs w:val="24"/>
        </w:rPr>
        <w:t>Odpowiedź na Pytanie nr 13:</w:t>
      </w:r>
    </w:p>
    <w:p w14:paraId="40032194" w14:textId="4DC39CB5" w:rsidR="00311442" w:rsidRPr="001B7B51" w:rsidRDefault="00027815" w:rsidP="001B7B51">
      <w:pPr>
        <w:spacing w:after="0"/>
        <w:jc w:val="both"/>
        <w:rPr>
          <w:rFonts w:cstheme="minorHAnsi"/>
          <w:sz w:val="24"/>
          <w:szCs w:val="24"/>
        </w:rPr>
      </w:pPr>
      <w:r w:rsidRPr="001B7B51">
        <w:rPr>
          <w:rFonts w:cstheme="minorHAnsi"/>
          <w:sz w:val="24"/>
          <w:szCs w:val="24"/>
        </w:rPr>
        <w:t>Zamawiający nie dopuszcza zmiany terminu.</w:t>
      </w:r>
    </w:p>
    <w:p w14:paraId="61C8E27F" w14:textId="77777777" w:rsidR="00003660" w:rsidRPr="001B7B51" w:rsidRDefault="00003660" w:rsidP="001B7B51">
      <w:pPr>
        <w:spacing w:after="0"/>
        <w:jc w:val="both"/>
        <w:rPr>
          <w:rFonts w:cstheme="minorHAnsi"/>
          <w:b/>
          <w:i/>
          <w:sz w:val="24"/>
          <w:szCs w:val="24"/>
        </w:rPr>
      </w:pPr>
    </w:p>
    <w:p w14:paraId="532BF5EB" w14:textId="77777777" w:rsidR="00311442" w:rsidRPr="001B7B51" w:rsidRDefault="00311442" w:rsidP="001B7B51">
      <w:pPr>
        <w:spacing w:after="0"/>
        <w:jc w:val="both"/>
        <w:rPr>
          <w:rFonts w:cstheme="minorHAnsi"/>
          <w:sz w:val="24"/>
          <w:szCs w:val="24"/>
        </w:rPr>
      </w:pPr>
    </w:p>
    <w:p w14:paraId="58861954" w14:textId="77777777" w:rsidR="001D6C5A" w:rsidRPr="001B7B51" w:rsidRDefault="001D6C5A" w:rsidP="001B7B51">
      <w:pPr>
        <w:spacing w:after="0"/>
        <w:jc w:val="both"/>
        <w:rPr>
          <w:rFonts w:cstheme="minorHAnsi"/>
          <w:b/>
          <w:i/>
          <w:sz w:val="24"/>
          <w:szCs w:val="24"/>
        </w:rPr>
      </w:pPr>
      <w:r w:rsidRPr="001B7B51">
        <w:rPr>
          <w:rFonts w:cstheme="minorHAnsi"/>
          <w:b/>
          <w:i/>
          <w:sz w:val="24"/>
          <w:szCs w:val="24"/>
        </w:rPr>
        <w:t>Pytanie 14</w:t>
      </w:r>
    </w:p>
    <w:p w14:paraId="2B868701" w14:textId="77777777" w:rsidR="001D6C5A" w:rsidRPr="001B7B51" w:rsidRDefault="001D6C5A" w:rsidP="001B7B51">
      <w:pPr>
        <w:spacing w:after="0"/>
        <w:jc w:val="both"/>
        <w:rPr>
          <w:rFonts w:cstheme="minorHAnsi"/>
          <w:sz w:val="24"/>
          <w:szCs w:val="24"/>
        </w:rPr>
      </w:pPr>
      <w:r w:rsidRPr="001B7B51">
        <w:rPr>
          <w:rFonts w:cstheme="minorHAnsi"/>
          <w:sz w:val="24"/>
          <w:szCs w:val="24"/>
        </w:rPr>
        <w:t>W części 2 zamówienia przewidziana jest dostawa sprzętu: „Komputer stacjonarny. Typu AII in One, komputer wbudowany w monitor. W ofercie wymagane jest podanie modelu producenta komputera. ”Z uwagi na niewystępowanie na rynku urządzenia , które spełniałoby podane w specyfikacji parametry techniczne w jednej obudowie, zwracamy się z pytaniem:</w:t>
      </w:r>
    </w:p>
    <w:p w14:paraId="62F602E2" w14:textId="77777777" w:rsidR="00311442" w:rsidRPr="001B7B51" w:rsidRDefault="00311442" w:rsidP="001B7B51">
      <w:pPr>
        <w:spacing w:after="0"/>
        <w:jc w:val="both"/>
        <w:rPr>
          <w:rFonts w:cstheme="minorHAnsi"/>
          <w:sz w:val="24"/>
          <w:szCs w:val="24"/>
        </w:rPr>
      </w:pPr>
    </w:p>
    <w:p w14:paraId="12D989EC" w14:textId="77777777" w:rsidR="001D6C5A" w:rsidRPr="001B7B51" w:rsidRDefault="001D6C5A" w:rsidP="001B7B51">
      <w:pPr>
        <w:spacing w:after="0"/>
        <w:jc w:val="both"/>
        <w:rPr>
          <w:rFonts w:cstheme="minorHAnsi"/>
          <w:sz w:val="24"/>
          <w:szCs w:val="24"/>
        </w:rPr>
      </w:pPr>
      <w:r w:rsidRPr="001B7B51">
        <w:rPr>
          <w:rFonts w:cstheme="minorHAnsi"/>
          <w:sz w:val="24"/>
          <w:szCs w:val="24"/>
        </w:rPr>
        <w:t>Czy zamawiający dopuszcza przedstawienie komputera stacjonarnego w obudowie TINY-IN-ONE o identycznych parametrach jak podane w OPZ?</w:t>
      </w:r>
    </w:p>
    <w:p w14:paraId="3E8CD2D7" w14:textId="77777777" w:rsidR="007B68FD" w:rsidRPr="001B7B51" w:rsidRDefault="007B68FD" w:rsidP="001B7B51">
      <w:pPr>
        <w:spacing w:after="0"/>
        <w:jc w:val="both"/>
        <w:rPr>
          <w:rFonts w:cstheme="minorHAnsi"/>
          <w:sz w:val="24"/>
          <w:szCs w:val="24"/>
        </w:rPr>
      </w:pPr>
    </w:p>
    <w:p w14:paraId="3B814D1C" w14:textId="77777777" w:rsidR="007B68FD" w:rsidRPr="001B7B51" w:rsidRDefault="007B68FD" w:rsidP="001B7B51">
      <w:pPr>
        <w:spacing w:after="0"/>
        <w:jc w:val="both"/>
        <w:rPr>
          <w:rFonts w:cstheme="minorHAnsi"/>
          <w:sz w:val="24"/>
          <w:szCs w:val="24"/>
        </w:rPr>
      </w:pPr>
    </w:p>
    <w:p w14:paraId="6A77FE31" w14:textId="77777777" w:rsidR="00311442" w:rsidRPr="001B7B51" w:rsidRDefault="00311442" w:rsidP="001B7B51">
      <w:pPr>
        <w:spacing w:after="0"/>
        <w:jc w:val="both"/>
        <w:rPr>
          <w:rFonts w:cstheme="minorHAnsi"/>
          <w:b/>
          <w:i/>
          <w:sz w:val="24"/>
          <w:szCs w:val="24"/>
        </w:rPr>
      </w:pPr>
      <w:r w:rsidRPr="001B7B51">
        <w:rPr>
          <w:rFonts w:cstheme="minorHAnsi"/>
          <w:b/>
          <w:i/>
          <w:sz w:val="24"/>
          <w:szCs w:val="24"/>
        </w:rPr>
        <w:t>Odpowiedź na Pytanie nr 14:</w:t>
      </w:r>
    </w:p>
    <w:p w14:paraId="185F8188" w14:textId="61DD95D2" w:rsidR="007B68FD" w:rsidRPr="001B7B51" w:rsidRDefault="00003660" w:rsidP="001B7B51">
      <w:pPr>
        <w:spacing w:after="0"/>
        <w:jc w:val="both"/>
        <w:rPr>
          <w:rFonts w:cstheme="minorHAnsi"/>
          <w:sz w:val="24"/>
          <w:szCs w:val="24"/>
        </w:rPr>
      </w:pPr>
      <w:r w:rsidRPr="001B7B51">
        <w:rPr>
          <w:rFonts w:cstheme="minorHAnsi"/>
          <w:sz w:val="24"/>
          <w:szCs w:val="24"/>
        </w:rPr>
        <w:t>Zamawiający potwierdza.</w:t>
      </w:r>
    </w:p>
    <w:p w14:paraId="22F90F2E" w14:textId="77777777" w:rsidR="007B68FD" w:rsidRPr="001B7B51" w:rsidRDefault="007B68FD" w:rsidP="001B7B51">
      <w:pPr>
        <w:spacing w:after="0"/>
        <w:jc w:val="both"/>
        <w:rPr>
          <w:rFonts w:cstheme="minorHAnsi"/>
          <w:sz w:val="24"/>
          <w:szCs w:val="24"/>
        </w:rPr>
      </w:pPr>
    </w:p>
    <w:p w14:paraId="0BB78BF0" w14:textId="77777777" w:rsidR="009410C3" w:rsidRPr="001B7B51" w:rsidRDefault="009410C3" w:rsidP="001B7B51">
      <w:pPr>
        <w:spacing w:after="0"/>
        <w:jc w:val="both"/>
        <w:rPr>
          <w:rFonts w:cstheme="minorHAnsi"/>
          <w:sz w:val="24"/>
          <w:szCs w:val="24"/>
        </w:rPr>
      </w:pPr>
    </w:p>
    <w:p w14:paraId="47C82A35" w14:textId="5E35B36B" w:rsidR="00311442" w:rsidRPr="001B7B51" w:rsidRDefault="009410C3" w:rsidP="001B7B51">
      <w:pPr>
        <w:spacing w:after="0"/>
        <w:jc w:val="both"/>
        <w:rPr>
          <w:rFonts w:cstheme="minorHAnsi"/>
          <w:sz w:val="24"/>
          <w:szCs w:val="24"/>
        </w:rPr>
      </w:pPr>
      <w:r w:rsidRPr="001B7B51">
        <w:rPr>
          <w:rFonts w:cstheme="minorHAnsi"/>
          <w:sz w:val="24"/>
          <w:szCs w:val="24"/>
        </w:rPr>
        <w:t>Jednocześnie Zamawiający, działając zgodnie z art. 38 ust. 4 ustawy, dokonuje zmiany treści:</w:t>
      </w:r>
    </w:p>
    <w:p w14:paraId="2610666A" w14:textId="77777777" w:rsidR="009410C3" w:rsidRPr="001B7B51" w:rsidRDefault="009410C3" w:rsidP="001B7B51">
      <w:pPr>
        <w:spacing w:after="0"/>
        <w:jc w:val="both"/>
        <w:rPr>
          <w:rFonts w:cstheme="minorHAnsi"/>
          <w:sz w:val="24"/>
          <w:szCs w:val="24"/>
        </w:rPr>
      </w:pPr>
    </w:p>
    <w:p w14:paraId="11D49D1D" w14:textId="6FBEE2D7" w:rsidR="00843BF8" w:rsidRPr="001B7B51" w:rsidRDefault="00843BF8" w:rsidP="001B7B51">
      <w:pPr>
        <w:pStyle w:val="Akapitzlist"/>
        <w:numPr>
          <w:ilvl w:val="0"/>
          <w:numId w:val="14"/>
        </w:numPr>
        <w:spacing w:after="0"/>
        <w:ind w:left="284" w:hanging="284"/>
        <w:rPr>
          <w:rFonts w:cstheme="minorHAnsi"/>
          <w:b/>
          <w:sz w:val="24"/>
          <w:szCs w:val="24"/>
        </w:rPr>
      </w:pPr>
      <w:r w:rsidRPr="001B7B51">
        <w:rPr>
          <w:rFonts w:cstheme="minorHAnsi"/>
          <w:b/>
          <w:sz w:val="24"/>
          <w:szCs w:val="24"/>
        </w:rPr>
        <w:t>TOM III – WZÓR UMOWY CZĘŚĆ 1</w:t>
      </w:r>
      <w:r w:rsidRPr="001B7B51">
        <w:rPr>
          <w:rFonts w:cstheme="minorHAnsi"/>
          <w:b/>
          <w:sz w:val="24"/>
          <w:szCs w:val="24"/>
        </w:rPr>
        <w:t xml:space="preserve"> – zmienia </w:t>
      </w:r>
      <w:r w:rsidR="00CA34A3" w:rsidRPr="001B7B51">
        <w:rPr>
          <w:rFonts w:cstheme="minorHAnsi"/>
          <w:b/>
          <w:sz w:val="24"/>
          <w:szCs w:val="24"/>
        </w:rPr>
        <w:t>się</w:t>
      </w:r>
      <w:r w:rsidRPr="001B7B51">
        <w:rPr>
          <w:rFonts w:cstheme="minorHAnsi"/>
          <w:b/>
          <w:sz w:val="24"/>
          <w:szCs w:val="24"/>
        </w:rPr>
        <w:t>:</w:t>
      </w:r>
    </w:p>
    <w:p w14:paraId="1F91B4DC" w14:textId="2871712C" w:rsidR="0079705D" w:rsidRPr="001B7B51" w:rsidRDefault="0079705D" w:rsidP="001B7B51">
      <w:pPr>
        <w:spacing w:after="0"/>
        <w:jc w:val="both"/>
        <w:rPr>
          <w:rFonts w:cstheme="minorHAnsi"/>
          <w:sz w:val="24"/>
          <w:szCs w:val="24"/>
        </w:rPr>
      </w:pPr>
    </w:p>
    <w:p w14:paraId="114096CD" w14:textId="77777777" w:rsidR="00CA34A3" w:rsidRPr="001B7B51" w:rsidRDefault="00CA34A3" w:rsidP="001B7B51">
      <w:pPr>
        <w:pStyle w:val="Akapitzlist"/>
        <w:numPr>
          <w:ilvl w:val="0"/>
          <w:numId w:val="20"/>
        </w:numPr>
        <w:spacing w:after="0"/>
        <w:ind w:left="284" w:hanging="284"/>
        <w:jc w:val="both"/>
        <w:rPr>
          <w:rFonts w:cstheme="minorHAnsi"/>
          <w:b/>
          <w:i/>
          <w:sz w:val="24"/>
          <w:szCs w:val="24"/>
        </w:rPr>
      </w:pPr>
      <w:r w:rsidRPr="001B7B51">
        <w:rPr>
          <w:rFonts w:cstheme="minorHAnsi"/>
          <w:b/>
          <w:i/>
          <w:sz w:val="24"/>
          <w:szCs w:val="24"/>
        </w:rPr>
        <w:t>§ 2 ust. 2:</w:t>
      </w:r>
    </w:p>
    <w:p w14:paraId="75E5EB72" w14:textId="77777777" w:rsidR="00CA34A3" w:rsidRPr="001B7B51" w:rsidRDefault="00CA34A3" w:rsidP="001B7B51">
      <w:pPr>
        <w:spacing w:after="0"/>
        <w:jc w:val="both"/>
        <w:rPr>
          <w:rFonts w:cstheme="minorHAnsi"/>
          <w:b/>
          <w:i/>
          <w:sz w:val="24"/>
          <w:szCs w:val="24"/>
        </w:rPr>
      </w:pPr>
      <w:r w:rsidRPr="001B7B51">
        <w:rPr>
          <w:rFonts w:cstheme="minorHAnsi"/>
          <w:b/>
          <w:i/>
          <w:sz w:val="24"/>
          <w:szCs w:val="24"/>
        </w:rPr>
        <w:t>Było:</w:t>
      </w:r>
    </w:p>
    <w:p w14:paraId="10865E5E" w14:textId="77777777" w:rsidR="00CA34A3" w:rsidRPr="001B7B51" w:rsidRDefault="00CA34A3" w:rsidP="001B7B51">
      <w:pPr>
        <w:spacing w:after="0"/>
        <w:jc w:val="both"/>
        <w:rPr>
          <w:rFonts w:cstheme="minorHAnsi"/>
          <w:sz w:val="24"/>
          <w:szCs w:val="24"/>
        </w:rPr>
      </w:pPr>
      <w:r w:rsidRPr="001B7B51">
        <w:rPr>
          <w:rFonts w:cstheme="minorHAnsi"/>
          <w:sz w:val="24"/>
          <w:szCs w:val="24"/>
        </w:rPr>
        <w:lastRenderedPageBreak/>
        <w:t>„2. Terminy i harmonogram prac opisany w ust. 1 stanowią podstawę do naliczenia względem Wykonawcy kar umownych, o których mowa w § … oraz skorzystania przez Zamawiającego z uprawnienia przewidzianego w § …..”</w:t>
      </w:r>
    </w:p>
    <w:p w14:paraId="0DDEE9A2" w14:textId="77777777" w:rsidR="00CA34A3" w:rsidRPr="001B7B51" w:rsidRDefault="00CA34A3" w:rsidP="001B7B51">
      <w:pPr>
        <w:spacing w:after="0"/>
        <w:jc w:val="both"/>
        <w:rPr>
          <w:rFonts w:cstheme="minorHAnsi"/>
          <w:sz w:val="24"/>
          <w:szCs w:val="24"/>
        </w:rPr>
      </w:pPr>
    </w:p>
    <w:p w14:paraId="3BB5A925" w14:textId="77777777" w:rsidR="00CA34A3" w:rsidRPr="001B7B51" w:rsidRDefault="00CA34A3" w:rsidP="001B7B51">
      <w:pPr>
        <w:spacing w:after="0"/>
        <w:jc w:val="both"/>
        <w:rPr>
          <w:rFonts w:cstheme="minorHAnsi"/>
          <w:b/>
          <w:i/>
          <w:sz w:val="24"/>
          <w:szCs w:val="24"/>
        </w:rPr>
      </w:pPr>
      <w:r w:rsidRPr="001B7B51">
        <w:rPr>
          <w:rFonts w:cstheme="minorHAnsi"/>
          <w:b/>
          <w:i/>
          <w:sz w:val="24"/>
          <w:szCs w:val="24"/>
        </w:rPr>
        <w:t>Jest:</w:t>
      </w:r>
    </w:p>
    <w:p w14:paraId="4326BA3F" w14:textId="45399584" w:rsidR="00CA34A3" w:rsidRPr="001B7B51" w:rsidRDefault="00CA34A3" w:rsidP="001B7B51">
      <w:pPr>
        <w:spacing w:after="0"/>
        <w:ind w:left="426" w:hanging="426"/>
        <w:jc w:val="both"/>
        <w:rPr>
          <w:rFonts w:cstheme="minorHAnsi"/>
          <w:sz w:val="24"/>
          <w:szCs w:val="24"/>
        </w:rPr>
      </w:pPr>
      <w:r w:rsidRPr="001B7B51">
        <w:rPr>
          <w:rFonts w:cstheme="minorHAnsi"/>
          <w:sz w:val="24"/>
          <w:szCs w:val="24"/>
        </w:rPr>
        <w:t>„2. Terminy i harmonogram prac opisany w ust. 1 stanowią podstawę do naliczenia względem Wykonawcy kar umowny</w:t>
      </w:r>
      <w:r w:rsidR="00B61D48">
        <w:rPr>
          <w:rFonts w:cstheme="minorHAnsi"/>
          <w:sz w:val="24"/>
          <w:szCs w:val="24"/>
        </w:rPr>
        <w:t xml:space="preserve">ch, o których mowa w § 15 </w:t>
      </w:r>
      <w:bookmarkStart w:id="0" w:name="_GoBack"/>
      <w:bookmarkEnd w:id="0"/>
      <w:r w:rsidRPr="001B7B51">
        <w:rPr>
          <w:rFonts w:cstheme="minorHAnsi"/>
          <w:sz w:val="24"/>
          <w:szCs w:val="24"/>
        </w:rPr>
        <w:t>ust. 3 lit. a oraz skorzystania przez Zamawiającego z uprawnienia przewidzianego w § 15 ust. 1 lit. b, c, e.”</w:t>
      </w:r>
    </w:p>
    <w:p w14:paraId="041ABFE6" w14:textId="77777777" w:rsidR="00CA34A3" w:rsidRPr="001B7B51" w:rsidRDefault="00CA34A3" w:rsidP="001B7B51">
      <w:pPr>
        <w:pStyle w:val="Akapitzlist"/>
        <w:spacing w:after="0"/>
        <w:ind w:left="284"/>
        <w:jc w:val="both"/>
        <w:rPr>
          <w:rFonts w:cstheme="minorHAnsi"/>
          <w:b/>
          <w:i/>
          <w:sz w:val="24"/>
          <w:szCs w:val="24"/>
        </w:rPr>
      </w:pPr>
    </w:p>
    <w:p w14:paraId="25B69373" w14:textId="12CB95E4" w:rsidR="009B4329" w:rsidRPr="001B7B51" w:rsidRDefault="009B4329" w:rsidP="001B7B51">
      <w:pPr>
        <w:pStyle w:val="Akapitzlist"/>
        <w:numPr>
          <w:ilvl w:val="0"/>
          <w:numId w:val="20"/>
        </w:numPr>
        <w:spacing w:after="0"/>
        <w:ind w:left="284" w:hanging="284"/>
        <w:jc w:val="both"/>
        <w:rPr>
          <w:rFonts w:cstheme="minorHAnsi"/>
          <w:b/>
          <w:i/>
          <w:sz w:val="24"/>
          <w:szCs w:val="24"/>
        </w:rPr>
      </w:pPr>
      <w:r w:rsidRPr="001B7B51">
        <w:rPr>
          <w:rFonts w:cstheme="minorHAnsi"/>
          <w:b/>
          <w:i/>
          <w:sz w:val="24"/>
          <w:szCs w:val="24"/>
        </w:rPr>
        <w:t>§</w:t>
      </w:r>
      <w:r w:rsidR="00CA34A3" w:rsidRPr="001B7B51">
        <w:rPr>
          <w:rFonts w:cstheme="minorHAnsi"/>
          <w:b/>
          <w:i/>
          <w:sz w:val="24"/>
          <w:szCs w:val="24"/>
        </w:rPr>
        <w:t xml:space="preserve"> 15 ust. 1 – zmienia się numerację:</w:t>
      </w:r>
    </w:p>
    <w:p w14:paraId="059C003A" w14:textId="77777777" w:rsidR="009B4329" w:rsidRPr="001B7B51" w:rsidRDefault="009B4329" w:rsidP="001B7B51">
      <w:pPr>
        <w:spacing w:after="0"/>
        <w:jc w:val="both"/>
        <w:rPr>
          <w:rFonts w:cstheme="minorHAnsi"/>
          <w:b/>
          <w:i/>
          <w:sz w:val="24"/>
          <w:szCs w:val="24"/>
        </w:rPr>
      </w:pPr>
    </w:p>
    <w:p w14:paraId="2022A557" w14:textId="6C2DBF3D" w:rsidR="00C52387" w:rsidRPr="001B7B51" w:rsidRDefault="00C52387" w:rsidP="001B7B51">
      <w:pPr>
        <w:spacing w:after="0"/>
        <w:jc w:val="both"/>
        <w:rPr>
          <w:rFonts w:cstheme="minorHAnsi"/>
          <w:b/>
          <w:i/>
          <w:sz w:val="24"/>
          <w:szCs w:val="24"/>
        </w:rPr>
      </w:pPr>
      <w:r w:rsidRPr="001B7B51">
        <w:rPr>
          <w:rFonts w:cstheme="minorHAnsi"/>
          <w:b/>
          <w:i/>
          <w:sz w:val="24"/>
          <w:szCs w:val="24"/>
        </w:rPr>
        <w:t>Było:</w:t>
      </w:r>
    </w:p>
    <w:p w14:paraId="6C50ABD7" w14:textId="3BC8F2D5" w:rsidR="0079705D" w:rsidRPr="001B7B51" w:rsidRDefault="00C52387" w:rsidP="001B7B51">
      <w:pPr>
        <w:spacing w:after="0"/>
        <w:ind w:left="284" w:hanging="284"/>
        <w:jc w:val="both"/>
        <w:rPr>
          <w:rFonts w:cstheme="minorHAnsi"/>
          <w:sz w:val="24"/>
          <w:szCs w:val="24"/>
        </w:rPr>
      </w:pPr>
      <w:r w:rsidRPr="001B7B51">
        <w:rPr>
          <w:rFonts w:cstheme="minorHAnsi"/>
          <w:sz w:val="24"/>
          <w:szCs w:val="24"/>
        </w:rPr>
        <w:t xml:space="preserve">„1. </w:t>
      </w:r>
      <w:r w:rsidR="0079705D" w:rsidRPr="001B7B51">
        <w:rPr>
          <w:rFonts w:cstheme="minorHAnsi"/>
          <w:sz w:val="24"/>
          <w:szCs w:val="24"/>
        </w:rPr>
        <w:t>Oprócz przypadków określonych w kodeksie cywilnym, Zamawiający może odstąpić od umowy, w następujących przypadkach:</w:t>
      </w:r>
    </w:p>
    <w:p w14:paraId="6DDD5150" w14:textId="77777777" w:rsidR="0079705D" w:rsidRPr="001B7B51" w:rsidRDefault="0079705D" w:rsidP="001B7B51">
      <w:pPr>
        <w:pStyle w:val="Akapitzlist"/>
        <w:numPr>
          <w:ilvl w:val="7"/>
          <w:numId w:val="12"/>
        </w:numPr>
        <w:spacing w:after="0"/>
        <w:ind w:left="851" w:hanging="284"/>
        <w:jc w:val="both"/>
        <w:rPr>
          <w:rFonts w:cstheme="minorHAnsi"/>
          <w:sz w:val="24"/>
          <w:szCs w:val="24"/>
        </w:rPr>
      </w:pPr>
      <w:r w:rsidRPr="001B7B51">
        <w:rPr>
          <w:rFonts w:cstheme="minorHAnsi"/>
          <w:sz w:val="24"/>
          <w:szCs w:val="24"/>
        </w:rPr>
        <w:t>w razie wystąpienia istotnej zmiany okoliczności powodującej, że wykonanie umowy nie leży interesie publicznym. Odstąpienie od umowy przez Zamawiającego w tym przypadku powinno nastąpić w terminie 30 dni od powzięcia wiadomości o powyższych okolicznościach.</w:t>
      </w:r>
    </w:p>
    <w:p w14:paraId="5E854DCA" w14:textId="77777777" w:rsidR="0079705D" w:rsidRPr="001B7B51" w:rsidRDefault="0079705D" w:rsidP="001B7B51">
      <w:pPr>
        <w:pStyle w:val="Akapitzlist"/>
        <w:numPr>
          <w:ilvl w:val="7"/>
          <w:numId w:val="12"/>
        </w:numPr>
        <w:spacing w:after="0"/>
        <w:ind w:left="851" w:hanging="284"/>
        <w:jc w:val="both"/>
        <w:rPr>
          <w:rFonts w:cstheme="minorHAnsi"/>
          <w:sz w:val="24"/>
          <w:szCs w:val="24"/>
        </w:rPr>
      </w:pPr>
      <w:r w:rsidRPr="001B7B51">
        <w:rPr>
          <w:rFonts w:cstheme="minorHAnsi"/>
          <w:sz w:val="24"/>
          <w:szCs w:val="24"/>
        </w:rPr>
        <w:t>zwłoka Wykonawcy w wykonaniu umowy w stosunku do terminu końcowego realizacji Umowy, wynikającego z § 2 ust. 1, wynikającą z wyłącznej winy Wykonawcy, jeżeli zwłoka ta przekracza 30 dni, a po upływie tego terminu Zamawiający wyznaczył Wykonawcy na piśmie (pod rygorem nieważności) dodatkowy, nie krótszy jednak niż 14 dni termin na wykonanie umowy, który to termin nie został przez Wykonawcę dotrzymany;</w:t>
      </w:r>
      <w:r w:rsidRPr="001B7B51">
        <w:rPr>
          <w:rFonts w:eastAsia="Times New Roman" w:cstheme="minorHAnsi"/>
          <w:sz w:val="24"/>
          <w:szCs w:val="24"/>
          <w:lang w:eastAsia="pl-PL"/>
        </w:rPr>
        <w:t xml:space="preserve"> </w:t>
      </w:r>
    </w:p>
    <w:p w14:paraId="3B063598" w14:textId="77777777" w:rsidR="0079705D" w:rsidRPr="001B7B51" w:rsidRDefault="0079705D" w:rsidP="001B7B51">
      <w:pPr>
        <w:pStyle w:val="Akapitzlist"/>
        <w:numPr>
          <w:ilvl w:val="7"/>
          <w:numId w:val="12"/>
        </w:numPr>
        <w:spacing w:after="0"/>
        <w:ind w:left="851" w:hanging="284"/>
        <w:jc w:val="both"/>
        <w:rPr>
          <w:rFonts w:cstheme="minorHAnsi"/>
          <w:sz w:val="24"/>
          <w:szCs w:val="24"/>
        </w:rPr>
      </w:pPr>
      <w:r w:rsidRPr="001B7B51">
        <w:rPr>
          <w:rFonts w:cstheme="minorHAnsi"/>
          <w:sz w:val="24"/>
          <w:szCs w:val="24"/>
        </w:rPr>
        <w:t>Wykonawca bez uzasadnionych przyczyn nie rozpoczął prac w terminie określonym Umową oraz nie podjął ich pomimo wezwania Zamawiającego złożonego na piśmie;</w:t>
      </w:r>
    </w:p>
    <w:p w14:paraId="7842E1AE" w14:textId="77777777" w:rsidR="0079705D" w:rsidRPr="001B7B51" w:rsidRDefault="0079705D" w:rsidP="001B7B51">
      <w:pPr>
        <w:pStyle w:val="Akapitzlist"/>
        <w:numPr>
          <w:ilvl w:val="7"/>
          <w:numId w:val="12"/>
        </w:numPr>
        <w:spacing w:after="0"/>
        <w:ind w:left="851" w:hanging="284"/>
        <w:jc w:val="both"/>
        <w:rPr>
          <w:rFonts w:cstheme="minorHAnsi"/>
          <w:sz w:val="24"/>
          <w:szCs w:val="24"/>
        </w:rPr>
      </w:pPr>
      <w:r w:rsidRPr="001B7B51">
        <w:rPr>
          <w:rFonts w:cstheme="minorHAnsi"/>
          <w:sz w:val="24"/>
          <w:szCs w:val="24"/>
        </w:rPr>
        <w:t>zostanie ogłoszona upadłość lub rozwiązanie przedsiębiorstwa Wykonawcy;</w:t>
      </w:r>
    </w:p>
    <w:p w14:paraId="38D8CBC5" w14:textId="77777777" w:rsidR="0079705D" w:rsidRPr="001B7B51" w:rsidRDefault="0079705D" w:rsidP="001B7B51">
      <w:pPr>
        <w:pStyle w:val="Default"/>
        <w:numPr>
          <w:ilvl w:val="0"/>
          <w:numId w:val="12"/>
        </w:numPr>
        <w:spacing w:line="276" w:lineRule="auto"/>
        <w:jc w:val="both"/>
        <w:rPr>
          <w:rFonts w:asciiTheme="minorHAnsi" w:hAnsiTheme="minorHAnsi" w:cstheme="minorHAnsi"/>
          <w:color w:val="000000" w:themeColor="text1"/>
        </w:rPr>
      </w:pPr>
      <w:r w:rsidRPr="001B7B51">
        <w:rPr>
          <w:rFonts w:asciiTheme="minorHAnsi" w:hAnsiTheme="minorHAnsi" w:cstheme="minorHAnsi"/>
          <w:color w:val="auto"/>
        </w:rPr>
        <w:t xml:space="preserve">bez wyznaczania dodatkowego terminu, kiedy Wykonawca opóźnia się z rozpoczęciem lub ukończeniem Przedmiotu Umowy tak dalece, że nie jest prawdopodobne żeby zdołał go ukończyć w terminie określonym w § 2 ust. 1 </w:t>
      </w:r>
      <w:r w:rsidRPr="001B7B51">
        <w:rPr>
          <w:rFonts w:asciiTheme="minorHAnsi" w:hAnsiTheme="minorHAnsi" w:cstheme="minorHAnsi"/>
          <w:color w:val="000000" w:themeColor="text1"/>
        </w:rPr>
        <w:t>lub też z przyczyn nieleżących po stronie Zamawiającego przerwie wykonywanie Umowy na okres dłuższy niż 45 dni.</w:t>
      </w:r>
    </w:p>
    <w:p w14:paraId="700E0C45" w14:textId="5FC9428F" w:rsidR="0079705D" w:rsidRPr="001B7B51" w:rsidRDefault="0079705D" w:rsidP="001B7B51">
      <w:pPr>
        <w:pStyle w:val="Akapitzlist"/>
        <w:numPr>
          <w:ilvl w:val="7"/>
          <w:numId w:val="12"/>
        </w:numPr>
        <w:spacing w:after="0"/>
        <w:ind w:left="851" w:hanging="284"/>
        <w:jc w:val="both"/>
        <w:rPr>
          <w:rFonts w:cstheme="minorHAnsi"/>
          <w:color w:val="000000" w:themeColor="text1"/>
          <w:sz w:val="24"/>
          <w:szCs w:val="24"/>
        </w:rPr>
      </w:pPr>
      <w:r w:rsidRPr="001B7B51">
        <w:rPr>
          <w:rFonts w:cstheme="minorHAnsi"/>
          <w:color w:val="000000" w:themeColor="text1"/>
          <w:sz w:val="24"/>
          <w:szCs w:val="24"/>
        </w:rPr>
        <w:t>.</w:t>
      </w:r>
      <w:r w:rsidRPr="001B7B51">
        <w:rPr>
          <w:rFonts w:cstheme="minorHAnsi"/>
          <w:color w:val="000000" w:themeColor="text1"/>
          <w:sz w:val="24"/>
          <w:szCs w:val="24"/>
        </w:rPr>
        <w:t>”</w:t>
      </w:r>
    </w:p>
    <w:p w14:paraId="5A978715" w14:textId="77777777" w:rsidR="00843BF8" w:rsidRPr="001B7B51" w:rsidRDefault="00843BF8" w:rsidP="001B7B51">
      <w:pPr>
        <w:spacing w:after="0"/>
        <w:jc w:val="both"/>
        <w:rPr>
          <w:rFonts w:cstheme="minorHAnsi"/>
          <w:sz w:val="24"/>
          <w:szCs w:val="24"/>
        </w:rPr>
      </w:pPr>
    </w:p>
    <w:p w14:paraId="332765D5" w14:textId="0226065A" w:rsidR="00843BF8" w:rsidRPr="001B7B51" w:rsidRDefault="00843BF8" w:rsidP="001B7B51">
      <w:pPr>
        <w:spacing w:after="0"/>
        <w:jc w:val="both"/>
        <w:rPr>
          <w:rFonts w:cstheme="minorHAnsi"/>
          <w:b/>
          <w:i/>
          <w:sz w:val="24"/>
          <w:szCs w:val="24"/>
        </w:rPr>
      </w:pPr>
      <w:r w:rsidRPr="001B7B51">
        <w:rPr>
          <w:rFonts w:cstheme="minorHAnsi"/>
          <w:b/>
          <w:i/>
          <w:sz w:val="24"/>
          <w:szCs w:val="24"/>
        </w:rPr>
        <w:t>Jest:</w:t>
      </w:r>
    </w:p>
    <w:p w14:paraId="7A09FDC7" w14:textId="77777777" w:rsidR="00C52387" w:rsidRPr="001B7B51" w:rsidRDefault="00C52387" w:rsidP="001B7B51">
      <w:pPr>
        <w:spacing w:after="0"/>
        <w:ind w:left="284" w:hanging="284"/>
        <w:jc w:val="both"/>
        <w:rPr>
          <w:rFonts w:cstheme="minorHAnsi"/>
          <w:sz w:val="24"/>
          <w:szCs w:val="24"/>
        </w:rPr>
      </w:pPr>
      <w:r w:rsidRPr="001B7B51">
        <w:rPr>
          <w:rFonts w:cstheme="minorHAnsi"/>
          <w:sz w:val="24"/>
          <w:szCs w:val="24"/>
        </w:rPr>
        <w:t>„1. Oprócz przypadków określonych w kodeksie cywilnym, Zamawiający może odstąpić od umowy, w następujących przypadkach:</w:t>
      </w:r>
    </w:p>
    <w:p w14:paraId="6C59A9E2" w14:textId="77777777" w:rsidR="00C52387" w:rsidRPr="001B7B51" w:rsidRDefault="00C52387" w:rsidP="001B7B51">
      <w:pPr>
        <w:pStyle w:val="Akapitzlist"/>
        <w:numPr>
          <w:ilvl w:val="0"/>
          <w:numId w:val="15"/>
        </w:numPr>
        <w:spacing w:after="0"/>
        <w:ind w:left="851" w:hanging="284"/>
        <w:jc w:val="both"/>
        <w:rPr>
          <w:rFonts w:cstheme="minorHAnsi"/>
          <w:sz w:val="24"/>
          <w:szCs w:val="24"/>
        </w:rPr>
      </w:pPr>
      <w:r w:rsidRPr="001B7B51">
        <w:rPr>
          <w:rFonts w:cstheme="minorHAnsi"/>
          <w:sz w:val="24"/>
          <w:szCs w:val="24"/>
        </w:rPr>
        <w:t xml:space="preserve">w razie wystąpienia istotnej zmiany okoliczności powodującej, że wykonanie umowy nie leży interesie publicznym. Odstąpienie od umowy przez Zamawiającego w tym </w:t>
      </w:r>
      <w:r w:rsidRPr="001B7B51">
        <w:rPr>
          <w:rFonts w:cstheme="minorHAnsi"/>
          <w:sz w:val="24"/>
          <w:szCs w:val="24"/>
        </w:rPr>
        <w:lastRenderedPageBreak/>
        <w:t>przypadku powinno nastąpić w terminie 30 dni od powzięcia wiadomości o powyższych okolicznościach.</w:t>
      </w:r>
    </w:p>
    <w:p w14:paraId="46D74733" w14:textId="77777777" w:rsidR="00C52387" w:rsidRPr="001B7B51" w:rsidRDefault="00C52387" w:rsidP="001B7B51">
      <w:pPr>
        <w:pStyle w:val="Akapitzlist"/>
        <w:numPr>
          <w:ilvl w:val="0"/>
          <w:numId w:val="15"/>
        </w:numPr>
        <w:spacing w:after="0"/>
        <w:ind w:left="851" w:hanging="284"/>
        <w:jc w:val="both"/>
        <w:rPr>
          <w:rFonts w:cstheme="minorHAnsi"/>
          <w:sz w:val="24"/>
          <w:szCs w:val="24"/>
        </w:rPr>
      </w:pPr>
      <w:r w:rsidRPr="001B7B51">
        <w:rPr>
          <w:rFonts w:cstheme="minorHAnsi"/>
          <w:sz w:val="24"/>
          <w:szCs w:val="24"/>
        </w:rPr>
        <w:t>zwłoka Wykonawcy w wykonaniu umowy w stosunku do terminu końcowego realizacji Umowy, wynikającego z § 2 ust. 1, wynikającą z wyłącznej winy Wykonawcy, jeżeli zwłoka ta przekracza 30 dni, a po upływie tego terminu Zamawiający wyznaczył Wykonawcy na piśmie (pod rygorem nieważności) dodatkowy, nie krótszy jednak niż 14 dni termin na wykonanie umowy, który to termin nie został przez Wykonawcę dotrzymany;</w:t>
      </w:r>
      <w:r w:rsidRPr="001B7B51">
        <w:rPr>
          <w:rFonts w:eastAsia="Times New Roman" w:cstheme="minorHAnsi"/>
          <w:sz w:val="24"/>
          <w:szCs w:val="24"/>
          <w:lang w:eastAsia="pl-PL"/>
        </w:rPr>
        <w:t xml:space="preserve"> </w:t>
      </w:r>
    </w:p>
    <w:p w14:paraId="4BD3525B" w14:textId="77777777" w:rsidR="00C52387" w:rsidRPr="001B7B51" w:rsidRDefault="00C52387" w:rsidP="001B7B51">
      <w:pPr>
        <w:pStyle w:val="Akapitzlist"/>
        <w:numPr>
          <w:ilvl w:val="0"/>
          <w:numId w:val="15"/>
        </w:numPr>
        <w:spacing w:after="0"/>
        <w:ind w:left="851" w:hanging="284"/>
        <w:jc w:val="both"/>
        <w:rPr>
          <w:rFonts w:cstheme="minorHAnsi"/>
          <w:sz w:val="24"/>
          <w:szCs w:val="24"/>
        </w:rPr>
      </w:pPr>
      <w:r w:rsidRPr="001B7B51">
        <w:rPr>
          <w:rFonts w:cstheme="minorHAnsi"/>
          <w:sz w:val="24"/>
          <w:szCs w:val="24"/>
        </w:rPr>
        <w:t>Wykonawca bez uzasadnionych przyczyn nie rozpoczął prac w terminie określonym Umową oraz nie podjął ich pomimo wezwania Zamawiającego złożonego na piśmie;</w:t>
      </w:r>
    </w:p>
    <w:p w14:paraId="61F11F5A" w14:textId="77777777" w:rsidR="00C52387" w:rsidRPr="001B7B51" w:rsidRDefault="00C52387" w:rsidP="001B7B51">
      <w:pPr>
        <w:pStyle w:val="Akapitzlist"/>
        <w:numPr>
          <w:ilvl w:val="0"/>
          <w:numId w:val="15"/>
        </w:numPr>
        <w:spacing w:after="0"/>
        <w:ind w:left="851" w:hanging="284"/>
        <w:jc w:val="both"/>
        <w:rPr>
          <w:rFonts w:cstheme="minorHAnsi"/>
          <w:sz w:val="24"/>
          <w:szCs w:val="24"/>
        </w:rPr>
      </w:pPr>
      <w:r w:rsidRPr="001B7B51">
        <w:rPr>
          <w:rFonts w:cstheme="minorHAnsi"/>
          <w:sz w:val="24"/>
          <w:szCs w:val="24"/>
        </w:rPr>
        <w:t>zostanie ogłoszona upadłość lub rozwiązanie przedsiębiorstwa Wykonawcy;</w:t>
      </w:r>
    </w:p>
    <w:p w14:paraId="2007308F" w14:textId="790F9221" w:rsidR="00C52387" w:rsidRPr="001B7B51" w:rsidRDefault="00C52387" w:rsidP="001B7B51">
      <w:pPr>
        <w:pStyle w:val="Akapitzlist"/>
        <w:numPr>
          <w:ilvl w:val="0"/>
          <w:numId w:val="15"/>
        </w:numPr>
        <w:spacing w:after="0"/>
        <w:ind w:left="851" w:hanging="284"/>
        <w:jc w:val="both"/>
        <w:rPr>
          <w:rFonts w:cstheme="minorHAnsi"/>
          <w:sz w:val="24"/>
          <w:szCs w:val="24"/>
        </w:rPr>
      </w:pPr>
      <w:r w:rsidRPr="001B7B51">
        <w:rPr>
          <w:rFonts w:cstheme="minorHAnsi"/>
          <w:sz w:val="24"/>
          <w:szCs w:val="24"/>
        </w:rPr>
        <w:t xml:space="preserve">bez wyznaczania dodatkowego terminu, kiedy Wykonawca opóźnia się z rozpoczęciem lub ukończeniem Przedmiotu Umowy tak dalece, że nie jest prawdopodobne żeby zdołał go ukończyć w terminie określonym w § 2 ust. 1 </w:t>
      </w:r>
      <w:r w:rsidRPr="001B7B51">
        <w:rPr>
          <w:rFonts w:cstheme="minorHAnsi"/>
          <w:color w:val="000000" w:themeColor="text1"/>
          <w:sz w:val="24"/>
          <w:szCs w:val="24"/>
        </w:rPr>
        <w:t>lub też z przyczyn nieleżących po stronie Zamawiającego przerwie wykonywanie Umowy na okres dłuższy niż 45 dni.</w:t>
      </w:r>
      <w:r w:rsidRPr="001B7B51">
        <w:rPr>
          <w:rFonts w:cstheme="minorHAnsi"/>
          <w:color w:val="000000" w:themeColor="text1"/>
          <w:sz w:val="24"/>
          <w:szCs w:val="24"/>
        </w:rPr>
        <w:t>”</w:t>
      </w:r>
    </w:p>
    <w:p w14:paraId="6565FB97" w14:textId="77777777" w:rsidR="00C52387" w:rsidRPr="001B7B51" w:rsidRDefault="00C52387" w:rsidP="001B7B51">
      <w:pPr>
        <w:spacing w:after="0"/>
        <w:jc w:val="both"/>
        <w:rPr>
          <w:rFonts w:cstheme="minorHAnsi"/>
          <w:sz w:val="24"/>
          <w:szCs w:val="24"/>
        </w:rPr>
      </w:pPr>
    </w:p>
    <w:p w14:paraId="6D3951E9" w14:textId="11CFD880" w:rsidR="009B4329" w:rsidRPr="001B7B51" w:rsidRDefault="009B4329" w:rsidP="001B7B51">
      <w:pPr>
        <w:pStyle w:val="Akapitzlist"/>
        <w:numPr>
          <w:ilvl w:val="0"/>
          <w:numId w:val="20"/>
        </w:numPr>
        <w:spacing w:after="0"/>
        <w:ind w:left="284" w:hanging="284"/>
        <w:jc w:val="both"/>
        <w:rPr>
          <w:rFonts w:cstheme="minorHAnsi"/>
          <w:b/>
          <w:i/>
          <w:sz w:val="24"/>
          <w:szCs w:val="24"/>
        </w:rPr>
      </w:pPr>
      <w:r w:rsidRPr="001B7B51">
        <w:rPr>
          <w:rFonts w:cstheme="minorHAnsi"/>
          <w:b/>
          <w:i/>
          <w:sz w:val="24"/>
          <w:szCs w:val="24"/>
        </w:rPr>
        <w:t>§</w:t>
      </w:r>
      <w:r w:rsidR="00CA34A3" w:rsidRPr="001B7B51">
        <w:rPr>
          <w:rFonts w:cstheme="minorHAnsi"/>
          <w:b/>
          <w:i/>
          <w:sz w:val="24"/>
          <w:szCs w:val="24"/>
        </w:rPr>
        <w:t xml:space="preserve"> 15 ust. 3 – zmienia się numerację:</w:t>
      </w:r>
    </w:p>
    <w:p w14:paraId="2C6FC3F2" w14:textId="77777777" w:rsidR="009B4329" w:rsidRPr="001B7B51" w:rsidRDefault="009B4329" w:rsidP="001B7B51">
      <w:pPr>
        <w:pStyle w:val="Akapitzlist"/>
        <w:spacing w:after="0"/>
        <w:ind w:left="284"/>
        <w:jc w:val="both"/>
        <w:rPr>
          <w:rFonts w:cstheme="minorHAnsi"/>
          <w:b/>
          <w:i/>
          <w:sz w:val="24"/>
          <w:szCs w:val="24"/>
        </w:rPr>
      </w:pPr>
    </w:p>
    <w:p w14:paraId="5D635168" w14:textId="42FC82F3" w:rsidR="00C52387" w:rsidRPr="001B7B51" w:rsidRDefault="00C52387" w:rsidP="001B7B51">
      <w:pPr>
        <w:spacing w:after="0"/>
        <w:jc w:val="both"/>
        <w:rPr>
          <w:rFonts w:cstheme="minorHAnsi"/>
          <w:b/>
          <w:i/>
          <w:sz w:val="24"/>
          <w:szCs w:val="24"/>
        </w:rPr>
      </w:pPr>
      <w:r w:rsidRPr="001B7B51">
        <w:rPr>
          <w:rFonts w:cstheme="minorHAnsi"/>
          <w:b/>
          <w:i/>
          <w:sz w:val="24"/>
          <w:szCs w:val="24"/>
        </w:rPr>
        <w:t>Było:</w:t>
      </w:r>
    </w:p>
    <w:p w14:paraId="3949C6AE" w14:textId="461ED512" w:rsidR="00C52387" w:rsidRPr="001B7B51" w:rsidRDefault="00C52387" w:rsidP="001B7B51">
      <w:pPr>
        <w:spacing w:after="0"/>
        <w:ind w:left="284" w:hanging="284"/>
        <w:jc w:val="both"/>
        <w:rPr>
          <w:rFonts w:cstheme="minorHAnsi"/>
          <w:sz w:val="24"/>
          <w:szCs w:val="24"/>
        </w:rPr>
      </w:pPr>
      <w:r w:rsidRPr="001B7B51">
        <w:rPr>
          <w:rFonts w:cstheme="minorHAnsi"/>
          <w:sz w:val="24"/>
          <w:szCs w:val="24"/>
        </w:rPr>
        <w:t xml:space="preserve">„3. </w:t>
      </w:r>
      <w:r w:rsidRPr="001B7B51">
        <w:rPr>
          <w:rFonts w:cstheme="minorHAnsi"/>
          <w:sz w:val="24"/>
          <w:szCs w:val="24"/>
        </w:rPr>
        <w:t>Zamawiający może obciążyć Wykonawcę karą umowną w przypadku nienależytego wykonania warunków umowy:</w:t>
      </w:r>
    </w:p>
    <w:p w14:paraId="5E57C399" w14:textId="77777777" w:rsidR="00C52387" w:rsidRPr="001B7B51" w:rsidRDefault="00C52387" w:rsidP="001B7B51">
      <w:pPr>
        <w:pStyle w:val="Akapitzlist"/>
        <w:numPr>
          <w:ilvl w:val="0"/>
          <w:numId w:val="17"/>
        </w:numPr>
        <w:spacing w:after="0"/>
        <w:ind w:left="851" w:hanging="284"/>
        <w:jc w:val="both"/>
        <w:rPr>
          <w:rFonts w:cstheme="minorHAnsi"/>
          <w:sz w:val="24"/>
          <w:szCs w:val="24"/>
        </w:rPr>
      </w:pPr>
      <w:r w:rsidRPr="001B7B51">
        <w:rPr>
          <w:rFonts w:cstheme="minorHAnsi"/>
          <w:sz w:val="24"/>
          <w:szCs w:val="24"/>
        </w:rPr>
        <w:t>Za przekroczenie terminu wykonania Umowy, określonego w §  2 ust. 1 Umowy, w wysokości 0,1% wartości zamówienia brutto, za każdy dzień zwłoki;</w:t>
      </w:r>
    </w:p>
    <w:p w14:paraId="67F79BDF" w14:textId="77777777" w:rsidR="00C52387" w:rsidRPr="001B7B51" w:rsidRDefault="00C52387" w:rsidP="001B7B51">
      <w:pPr>
        <w:pStyle w:val="Akapitzlist"/>
        <w:numPr>
          <w:ilvl w:val="0"/>
          <w:numId w:val="16"/>
        </w:numPr>
        <w:spacing w:after="0"/>
        <w:ind w:left="851" w:hanging="284"/>
        <w:jc w:val="both"/>
        <w:rPr>
          <w:rFonts w:cstheme="minorHAnsi"/>
          <w:sz w:val="24"/>
          <w:szCs w:val="24"/>
        </w:rPr>
      </w:pPr>
      <w:r w:rsidRPr="001B7B51">
        <w:rPr>
          <w:rFonts w:cstheme="minorHAnsi"/>
          <w:sz w:val="24"/>
          <w:szCs w:val="24"/>
        </w:rPr>
        <w:t>za opóźnienie w usunięciu wad i usterek, o których mowa w §  5 ust. 8 Umowy, Wykonawca zapłaci karę umowną w wysokości 0,02 % wynagrodzenia brutto przysługującego Wykonawcy określonego w § 2 ust. 1 za każdy dzień opóźnienia licząc od dnia wyznaczonego na usunięcie usterek lub wad;</w:t>
      </w:r>
    </w:p>
    <w:p w14:paraId="2123AB4E" w14:textId="1324EB90" w:rsidR="00C52387" w:rsidRPr="001B7B51" w:rsidRDefault="00C52387" w:rsidP="001B7B51">
      <w:pPr>
        <w:pStyle w:val="Akapitzlist"/>
        <w:numPr>
          <w:ilvl w:val="0"/>
          <w:numId w:val="16"/>
        </w:numPr>
        <w:spacing w:after="0"/>
        <w:ind w:left="851" w:hanging="284"/>
        <w:jc w:val="both"/>
        <w:rPr>
          <w:rFonts w:cstheme="minorHAnsi"/>
          <w:sz w:val="24"/>
          <w:szCs w:val="24"/>
        </w:rPr>
      </w:pPr>
      <w:r w:rsidRPr="001B7B51">
        <w:rPr>
          <w:rFonts w:cstheme="minorHAnsi"/>
          <w:sz w:val="24"/>
          <w:szCs w:val="24"/>
        </w:rPr>
        <w:t>w przypadku odstąpienia od umowy przez Wykonawcę lub przez Zamawiającego z winy Wykonawcy - w wysokości 10% wartości netto wynagrodzenia należnego Wykonawcy, z tytułu realizacji Umowy.</w:t>
      </w:r>
      <w:r w:rsidRPr="001B7B51">
        <w:rPr>
          <w:rFonts w:cstheme="minorHAnsi"/>
          <w:sz w:val="24"/>
          <w:szCs w:val="24"/>
        </w:rPr>
        <w:t>”</w:t>
      </w:r>
    </w:p>
    <w:p w14:paraId="0A6DA5E5" w14:textId="77777777" w:rsidR="00C52387" w:rsidRPr="001B7B51" w:rsidRDefault="00C52387" w:rsidP="001B7B51">
      <w:pPr>
        <w:spacing w:after="0"/>
        <w:jc w:val="both"/>
        <w:rPr>
          <w:rFonts w:cstheme="minorHAnsi"/>
          <w:sz w:val="24"/>
          <w:szCs w:val="24"/>
        </w:rPr>
      </w:pPr>
    </w:p>
    <w:p w14:paraId="22084FFE" w14:textId="52E6A417" w:rsidR="00C52387" w:rsidRPr="001B7B51" w:rsidRDefault="00C52387" w:rsidP="001B7B51">
      <w:pPr>
        <w:spacing w:after="0"/>
        <w:jc w:val="both"/>
        <w:rPr>
          <w:rFonts w:cstheme="minorHAnsi"/>
          <w:b/>
          <w:i/>
          <w:sz w:val="24"/>
          <w:szCs w:val="24"/>
        </w:rPr>
      </w:pPr>
      <w:r w:rsidRPr="001B7B51">
        <w:rPr>
          <w:rFonts w:cstheme="minorHAnsi"/>
          <w:b/>
          <w:i/>
          <w:sz w:val="24"/>
          <w:szCs w:val="24"/>
        </w:rPr>
        <w:t>Jest:</w:t>
      </w:r>
    </w:p>
    <w:p w14:paraId="7531F6F8" w14:textId="1DA3C06E" w:rsidR="00C52387" w:rsidRPr="001B7B51" w:rsidRDefault="00C52387" w:rsidP="001B7B51">
      <w:pPr>
        <w:spacing w:after="0"/>
        <w:ind w:left="284" w:hanging="284"/>
        <w:jc w:val="both"/>
        <w:rPr>
          <w:rFonts w:cstheme="minorHAnsi"/>
          <w:sz w:val="24"/>
          <w:szCs w:val="24"/>
        </w:rPr>
      </w:pPr>
      <w:r w:rsidRPr="001B7B51">
        <w:rPr>
          <w:rFonts w:cstheme="minorHAnsi"/>
          <w:sz w:val="24"/>
          <w:szCs w:val="24"/>
        </w:rPr>
        <w:t xml:space="preserve">„3. </w:t>
      </w:r>
      <w:r w:rsidRPr="001B7B51">
        <w:rPr>
          <w:rFonts w:cstheme="minorHAnsi"/>
          <w:sz w:val="24"/>
          <w:szCs w:val="24"/>
        </w:rPr>
        <w:t>Zamawiający może obciążyć Wykonawcę karą umowną w przypadku nienależytego wykonania warunków umowy:</w:t>
      </w:r>
    </w:p>
    <w:p w14:paraId="18DC8886" w14:textId="77777777" w:rsidR="00C52387" w:rsidRPr="001B7B51" w:rsidRDefault="00C52387" w:rsidP="001B7B51">
      <w:pPr>
        <w:pStyle w:val="Akapitzlist"/>
        <w:numPr>
          <w:ilvl w:val="0"/>
          <w:numId w:val="17"/>
        </w:numPr>
        <w:spacing w:after="0"/>
        <w:ind w:left="851" w:hanging="284"/>
        <w:jc w:val="both"/>
        <w:rPr>
          <w:rFonts w:cstheme="minorHAnsi"/>
          <w:sz w:val="24"/>
          <w:szCs w:val="24"/>
        </w:rPr>
      </w:pPr>
      <w:r w:rsidRPr="001B7B51">
        <w:rPr>
          <w:rFonts w:cstheme="minorHAnsi"/>
          <w:sz w:val="24"/>
          <w:szCs w:val="24"/>
        </w:rPr>
        <w:t>Za przekroczenie terminu wykonania Umowy, określonego w §  2 ust. 1 Umowy, w wysokości 0,1% wartości zamówienia brutto, za każdy dzień zwłoki;</w:t>
      </w:r>
    </w:p>
    <w:p w14:paraId="5F6E3D0B" w14:textId="77777777" w:rsidR="00C52387" w:rsidRPr="001B7B51" w:rsidRDefault="00C52387" w:rsidP="001B7B51">
      <w:pPr>
        <w:pStyle w:val="Akapitzlist"/>
        <w:numPr>
          <w:ilvl w:val="0"/>
          <w:numId w:val="16"/>
        </w:numPr>
        <w:spacing w:after="0"/>
        <w:ind w:left="851" w:hanging="284"/>
        <w:jc w:val="both"/>
        <w:rPr>
          <w:rFonts w:cstheme="minorHAnsi"/>
          <w:sz w:val="24"/>
          <w:szCs w:val="24"/>
        </w:rPr>
      </w:pPr>
      <w:r w:rsidRPr="001B7B51">
        <w:rPr>
          <w:rFonts w:cstheme="minorHAnsi"/>
          <w:sz w:val="24"/>
          <w:szCs w:val="24"/>
        </w:rPr>
        <w:t>za opóźnienie w usunięciu wad i usterek, o których mowa w §  5 ust. 8 Umowy, Wykonawca zapłaci karę umowną w wysokości 0,02 % wynagrodzenia brutto przysługującego Wykonawcy określonego w § 2 ust. 1 za każdy dzień opóźnienia licząc od dnia wyznaczonego na usunięcie usterek lub wad;</w:t>
      </w:r>
    </w:p>
    <w:p w14:paraId="2328A9F6" w14:textId="3550A5A6" w:rsidR="00C52387" w:rsidRPr="001B7B51" w:rsidRDefault="00C52387" w:rsidP="001B7B51">
      <w:pPr>
        <w:pStyle w:val="Akapitzlist"/>
        <w:numPr>
          <w:ilvl w:val="0"/>
          <w:numId w:val="16"/>
        </w:numPr>
        <w:spacing w:after="0"/>
        <w:ind w:left="851" w:hanging="284"/>
        <w:jc w:val="both"/>
        <w:rPr>
          <w:rFonts w:cstheme="minorHAnsi"/>
          <w:sz w:val="24"/>
          <w:szCs w:val="24"/>
        </w:rPr>
      </w:pPr>
      <w:r w:rsidRPr="001B7B51">
        <w:rPr>
          <w:rFonts w:cstheme="minorHAnsi"/>
          <w:sz w:val="24"/>
          <w:szCs w:val="24"/>
        </w:rPr>
        <w:lastRenderedPageBreak/>
        <w:t>w przypadku odstąpienia od umowy przez Wykonawcę lub przez Zamawiającego z winy Wykonawcy - w wysokości 10% wartości netto wynagrodzenia należnego Wykonawcy, z tytułu realizacji Umowy.</w:t>
      </w:r>
      <w:r w:rsidRPr="001B7B51">
        <w:rPr>
          <w:rFonts w:cstheme="minorHAnsi"/>
          <w:sz w:val="24"/>
          <w:szCs w:val="24"/>
        </w:rPr>
        <w:t>”</w:t>
      </w:r>
    </w:p>
    <w:p w14:paraId="59C0CB97" w14:textId="77777777" w:rsidR="009B4329" w:rsidRPr="001B7B51" w:rsidRDefault="009B4329" w:rsidP="001B7B51">
      <w:pPr>
        <w:spacing w:after="0"/>
        <w:jc w:val="both"/>
        <w:rPr>
          <w:rFonts w:cstheme="minorHAnsi"/>
          <w:sz w:val="24"/>
          <w:szCs w:val="24"/>
        </w:rPr>
      </w:pPr>
    </w:p>
    <w:p w14:paraId="767FE262" w14:textId="0C3CB652" w:rsidR="009B4329" w:rsidRPr="001B7B51" w:rsidRDefault="009B4329" w:rsidP="001B7B51">
      <w:pPr>
        <w:pStyle w:val="Akapitzlist"/>
        <w:numPr>
          <w:ilvl w:val="0"/>
          <w:numId w:val="14"/>
        </w:numPr>
        <w:spacing w:after="0"/>
        <w:ind w:left="284" w:hanging="284"/>
        <w:rPr>
          <w:rFonts w:cstheme="minorHAnsi"/>
          <w:b/>
          <w:sz w:val="24"/>
          <w:szCs w:val="24"/>
        </w:rPr>
      </w:pPr>
      <w:r w:rsidRPr="001B7B51">
        <w:rPr>
          <w:rFonts w:cstheme="minorHAnsi"/>
          <w:b/>
          <w:sz w:val="24"/>
          <w:szCs w:val="24"/>
        </w:rPr>
        <w:t>TOM IV</w:t>
      </w:r>
      <w:r w:rsidRPr="001B7B51">
        <w:rPr>
          <w:rFonts w:cstheme="minorHAnsi"/>
          <w:b/>
          <w:sz w:val="24"/>
          <w:szCs w:val="24"/>
        </w:rPr>
        <w:t xml:space="preserve"> – WZÓR UMOWY</w:t>
      </w:r>
      <w:r w:rsidR="00CA34A3" w:rsidRPr="001B7B51">
        <w:rPr>
          <w:rFonts w:cstheme="minorHAnsi"/>
          <w:b/>
          <w:sz w:val="24"/>
          <w:szCs w:val="24"/>
        </w:rPr>
        <w:t xml:space="preserve"> CZĘŚĆ 2</w:t>
      </w:r>
      <w:r w:rsidRPr="001B7B51">
        <w:rPr>
          <w:rFonts w:cstheme="minorHAnsi"/>
          <w:b/>
          <w:sz w:val="24"/>
          <w:szCs w:val="24"/>
        </w:rPr>
        <w:t xml:space="preserve"> – zmienia </w:t>
      </w:r>
      <w:r w:rsidRPr="001B7B51">
        <w:rPr>
          <w:rFonts w:cstheme="minorHAnsi"/>
          <w:b/>
          <w:sz w:val="24"/>
          <w:szCs w:val="24"/>
        </w:rPr>
        <w:t>się</w:t>
      </w:r>
      <w:r w:rsidRPr="001B7B51">
        <w:rPr>
          <w:rFonts w:cstheme="minorHAnsi"/>
          <w:b/>
          <w:sz w:val="24"/>
          <w:szCs w:val="24"/>
        </w:rPr>
        <w:t>:</w:t>
      </w:r>
    </w:p>
    <w:p w14:paraId="0CCEFC8E" w14:textId="654D3611" w:rsidR="009B4329" w:rsidRPr="001B7B51" w:rsidRDefault="009B4329" w:rsidP="001B7B51">
      <w:pPr>
        <w:spacing w:after="0"/>
        <w:jc w:val="both"/>
        <w:rPr>
          <w:rFonts w:cstheme="minorHAnsi"/>
          <w:sz w:val="24"/>
          <w:szCs w:val="24"/>
        </w:rPr>
      </w:pPr>
    </w:p>
    <w:p w14:paraId="1B55E29F" w14:textId="12674A73" w:rsidR="009B4329" w:rsidRPr="001B7B51" w:rsidRDefault="009B4329" w:rsidP="001B7B51">
      <w:pPr>
        <w:pStyle w:val="Akapitzlist"/>
        <w:numPr>
          <w:ilvl w:val="0"/>
          <w:numId w:val="25"/>
        </w:numPr>
        <w:spacing w:after="0"/>
        <w:ind w:left="426" w:hanging="426"/>
        <w:jc w:val="both"/>
        <w:rPr>
          <w:rFonts w:cstheme="minorHAnsi"/>
          <w:b/>
          <w:i/>
          <w:sz w:val="24"/>
          <w:szCs w:val="24"/>
        </w:rPr>
      </w:pPr>
      <w:r w:rsidRPr="001B7B51">
        <w:rPr>
          <w:rFonts w:cstheme="minorHAnsi"/>
          <w:b/>
          <w:i/>
          <w:sz w:val="24"/>
          <w:szCs w:val="24"/>
        </w:rPr>
        <w:t>§ 1 ust. 2:</w:t>
      </w:r>
    </w:p>
    <w:p w14:paraId="339B97B7" w14:textId="77777777" w:rsidR="00CA34A3" w:rsidRPr="001B7B51" w:rsidRDefault="00CA34A3" w:rsidP="001B7B51">
      <w:pPr>
        <w:spacing w:after="0"/>
        <w:jc w:val="both"/>
        <w:rPr>
          <w:rFonts w:cstheme="minorHAnsi"/>
          <w:b/>
          <w:i/>
          <w:sz w:val="24"/>
          <w:szCs w:val="24"/>
        </w:rPr>
      </w:pPr>
    </w:p>
    <w:p w14:paraId="0925913D" w14:textId="309CC15F" w:rsidR="009B4329" w:rsidRPr="001B7B51" w:rsidRDefault="009B4329" w:rsidP="001B7B51">
      <w:pPr>
        <w:spacing w:after="0"/>
        <w:jc w:val="both"/>
        <w:rPr>
          <w:rFonts w:cstheme="minorHAnsi"/>
          <w:b/>
          <w:i/>
          <w:sz w:val="24"/>
          <w:szCs w:val="24"/>
        </w:rPr>
      </w:pPr>
      <w:r w:rsidRPr="001B7B51">
        <w:rPr>
          <w:rFonts w:cstheme="minorHAnsi"/>
          <w:b/>
          <w:i/>
          <w:sz w:val="24"/>
          <w:szCs w:val="24"/>
        </w:rPr>
        <w:t>Było:</w:t>
      </w:r>
    </w:p>
    <w:p w14:paraId="630BCC08" w14:textId="602C5346" w:rsidR="009B4329" w:rsidRPr="001B7B51" w:rsidRDefault="009B4329" w:rsidP="001B7B51">
      <w:pPr>
        <w:spacing w:after="0"/>
        <w:jc w:val="both"/>
        <w:rPr>
          <w:rFonts w:eastAsia="SimSun" w:cstheme="minorHAnsi"/>
          <w:sz w:val="24"/>
          <w:szCs w:val="24"/>
          <w:lang w:eastAsia="zh-CN"/>
        </w:rPr>
      </w:pPr>
      <w:r w:rsidRPr="001B7B51">
        <w:rPr>
          <w:rFonts w:eastAsia="SimSun" w:cstheme="minorHAnsi"/>
          <w:sz w:val="24"/>
          <w:szCs w:val="24"/>
          <w:lang w:eastAsia="zh-CN"/>
        </w:rPr>
        <w:t xml:space="preserve">„2. </w:t>
      </w:r>
      <w:r w:rsidRPr="001B7B51">
        <w:rPr>
          <w:rFonts w:eastAsia="SimSun" w:cstheme="minorHAnsi"/>
          <w:sz w:val="24"/>
          <w:szCs w:val="24"/>
          <w:lang w:eastAsia="zh-CN"/>
        </w:rPr>
        <w:t>W ramach realizacji Umowy Wykonawca zobowiązany jest, w szczególności do dostawy:</w:t>
      </w:r>
    </w:p>
    <w:p w14:paraId="569F45F7"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Serwera z oprogramowaniem</w:t>
      </w:r>
      <w:r w:rsidRPr="001B7B51">
        <w:rPr>
          <w:rFonts w:eastAsia="SimSun" w:cstheme="minorHAnsi"/>
          <w:color w:val="000000" w:themeColor="text1"/>
          <w:sz w:val="24"/>
          <w:szCs w:val="24"/>
          <w:lang w:eastAsia="zh-CN"/>
        </w:rPr>
        <w:tab/>
        <w:t>- 1 sztuka,</w:t>
      </w:r>
    </w:p>
    <w:p w14:paraId="374C069F"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Wirtualizacja</w:t>
      </w:r>
      <w:r w:rsidRPr="001B7B51">
        <w:rPr>
          <w:rFonts w:eastAsia="SimSun" w:cstheme="minorHAnsi"/>
          <w:color w:val="000000" w:themeColor="text1"/>
          <w:sz w:val="24"/>
          <w:szCs w:val="24"/>
          <w:lang w:eastAsia="zh-CN"/>
        </w:rPr>
        <w:tab/>
        <w:t>- 1 sztuka,</w:t>
      </w:r>
    </w:p>
    <w:p w14:paraId="7AA6DF32"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UPS</w:t>
      </w:r>
      <w:r w:rsidRPr="001B7B51">
        <w:rPr>
          <w:rFonts w:eastAsia="SimSun" w:cstheme="minorHAnsi"/>
          <w:color w:val="000000" w:themeColor="text1"/>
          <w:sz w:val="24"/>
          <w:szCs w:val="24"/>
          <w:lang w:eastAsia="zh-CN"/>
        </w:rPr>
        <w:tab/>
        <w:t>- 2 sztuki,</w:t>
      </w:r>
    </w:p>
    <w:p w14:paraId="6ECD6E68"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Klimatyzator</w:t>
      </w:r>
      <w:r w:rsidRPr="001B7B51">
        <w:rPr>
          <w:rFonts w:eastAsia="SimSun" w:cstheme="minorHAnsi"/>
          <w:color w:val="000000" w:themeColor="text1"/>
          <w:sz w:val="24"/>
          <w:szCs w:val="24"/>
          <w:lang w:eastAsia="zh-CN"/>
        </w:rPr>
        <w:tab/>
        <w:t>- 1 sztuka,</w:t>
      </w:r>
    </w:p>
    <w:p w14:paraId="5A1185B0"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Agregat prądotwórczy</w:t>
      </w:r>
      <w:r w:rsidRPr="001B7B51">
        <w:rPr>
          <w:rFonts w:eastAsia="SimSun" w:cstheme="minorHAnsi"/>
          <w:color w:val="000000" w:themeColor="text1"/>
          <w:sz w:val="24"/>
          <w:szCs w:val="24"/>
          <w:lang w:eastAsia="zh-CN"/>
        </w:rPr>
        <w:tab/>
        <w:t>- 2 sztuki,</w:t>
      </w:r>
    </w:p>
    <w:p w14:paraId="6D429F28"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Drukarka (do punktu potwierdzania profilu zaufanego) - 2 sztuki,</w:t>
      </w:r>
    </w:p>
    <w:p w14:paraId="2FE0A2CA"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Laptop (do punktu potwierdzania profilu zaufanego) -</w:t>
      </w:r>
      <w:r w:rsidRPr="001B7B51">
        <w:rPr>
          <w:rFonts w:eastAsia="SimSun" w:cstheme="minorHAnsi"/>
          <w:color w:val="000000" w:themeColor="text1"/>
          <w:sz w:val="24"/>
          <w:szCs w:val="24"/>
          <w:lang w:eastAsia="zh-CN"/>
        </w:rPr>
        <w:tab/>
        <w:t>2 sztuki,</w:t>
      </w:r>
    </w:p>
    <w:p w14:paraId="57D1F087"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 xml:space="preserve">Komputer stacjonarny </w:t>
      </w:r>
      <w:r w:rsidRPr="001B7B51">
        <w:rPr>
          <w:rFonts w:eastAsia="SimSun" w:cstheme="minorHAnsi"/>
          <w:color w:val="000000" w:themeColor="text1"/>
          <w:sz w:val="24"/>
          <w:szCs w:val="24"/>
          <w:lang w:eastAsia="zh-CN"/>
        </w:rPr>
        <w:tab/>
        <w:t>- 2 sztuki,</w:t>
      </w:r>
    </w:p>
    <w:p w14:paraId="2C056062"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laptop - 2 sztuki,</w:t>
      </w:r>
    </w:p>
    <w:p w14:paraId="654F544F"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Rejestrator dźwięku do Elektronicznej Obsługi Rady Gminy – 2 sztuki,</w:t>
      </w:r>
    </w:p>
    <w:p w14:paraId="2F624A32" w14:textId="77777777"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Skaner – 2 sztuki,</w:t>
      </w:r>
    </w:p>
    <w:p w14:paraId="68C51E6D" w14:textId="48611B0D" w:rsidR="009B4329" w:rsidRPr="001B7B51" w:rsidRDefault="009B4329" w:rsidP="001B7B51">
      <w:pPr>
        <w:pStyle w:val="Akapitzlist"/>
        <w:numPr>
          <w:ilvl w:val="0"/>
          <w:numId w:val="19"/>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Tablet z aplikacją do obsługi e-Wody – 2 sztuki.</w:t>
      </w:r>
      <w:r w:rsidRPr="001B7B51">
        <w:rPr>
          <w:rFonts w:eastAsia="SimSun" w:cstheme="minorHAnsi"/>
          <w:color w:val="000000" w:themeColor="text1"/>
          <w:sz w:val="24"/>
          <w:szCs w:val="24"/>
          <w:lang w:eastAsia="zh-CN"/>
        </w:rPr>
        <w:t>”</w:t>
      </w:r>
    </w:p>
    <w:p w14:paraId="48E3B7B7" w14:textId="77777777" w:rsidR="009B4329" w:rsidRPr="001B7B51" w:rsidRDefault="009B4329" w:rsidP="001B7B51">
      <w:pPr>
        <w:spacing w:after="0"/>
        <w:jc w:val="both"/>
        <w:rPr>
          <w:rFonts w:cstheme="minorHAnsi"/>
          <w:sz w:val="24"/>
          <w:szCs w:val="24"/>
        </w:rPr>
      </w:pPr>
    </w:p>
    <w:p w14:paraId="33F180CA" w14:textId="5CDCFFD7" w:rsidR="00C52387" w:rsidRPr="001B7B51" w:rsidRDefault="009B4329" w:rsidP="001B7B51">
      <w:pPr>
        <w:spacing w:after="0"/>
        <w:jc w:val="both"/>
        <w:rPr>
          <w:rFonts w:cstheme="minorHAnsi"/>
          <w:b/>
          <w:i/>
          <w:sz w:val="24"/>
          <w:szCs w:val="24"/>
        </w:rPr>
      </w:pPr>
      <w:r w:rsidRPr="001B7B51">
        <w:rPr>
          <w:rFonts w:cstheme="minorHAnsi"/>
          <w:b/>
          <w:i/>
          <w:sz w:val="24"/>
          <w:szCs w:val="24"/>
        </w:rPr>
        <w:t>Jest:</w:t>
      </w:r>
    </w:p>
    <w:p w14:paraId="254FCF65" w14:textId="77777777" w:rsidR="009B4329" w:rsidRPr="001B7B51" w:rsidRDefault="009B4329" w:rsidP="001B7B51">
      <w:pPr>
        <w:spacing w:after="0"/>
        <w:jc w:val="both"/>
        <w:rPr>
          <w:rFonts w:eastAsia="SimSun" w:cstheme="minorHAnsi"/>
          <w:sz w:val="24"/>
          <w:szCs w:val="24"/>
          <w:lang w:eastAsia="zh-CN"/>
        </w:rPr>
      </w:pPr>
      <w:r w:rsidRPr="001B7B51">
        <w:rPr>
          <w:rFonts w:eastAsia="SimSun" w:cstheme="minorHAnsi"/>
          <w:sz w:val="24"/>
          <w:szCs w:val="24"/>
          <w:lang w:eastAsia="zh-CN"/>
        </w:rPr>
        <w:t>„2. W ramach realizacji Umowy Wykonawca zobowiązany jest, w szczególności do dostawy:</w:t>
      </w:r>
    </w:p>
    <w:p w14:paraId="01D42BF0"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Serwera z oprogramowaniem</w:t>
      </w:r>
      <w:r w:rsidRPr="001B7B51">
        <w:rPr>
          <w:rFonts w:eastAsia="SimSun" w:cstheme="minorHAnsi"/>
          <w:color w:val="000000" w:themeColor="text1"/>
          <w:sz w:val="24"/>
          <w:szCs w:val="24"/>
          <w:lang w:eastAsia="zh-CN"/>
        </w:rPr>
        <w:tab/>
        <w:t>- 1 sztuka,</w:t>
      </w:r>
    </w:p>
    <w:p w14:paraId="43A64C49"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Wirtualizacja</w:t>
      </w:r>
      <w:r w:rsidRPr="001B7B51">
        <w:rPr>
          <w:rFonts w:eastAsia="SimSun" w:cstheme="minorHAnsi"/>
          <w:color w:val="000000" w:themeColor="text1"/>
          <w:sz w:val="24"/>
          <w:szCs w:val="24"/>
          <w:lang w:eastAsia="zh-CN"/>
        </w:rPr>
        <w:tab/>
        <w:t>- 1 sztuka,</w:t>
      </w:r>
    </w:p>
    <w:p w14:paraId="5DC96BE7"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UPS</w:t>
      </w:r>
      <w:r w:rsidRPr="001B7B51">
        <w:rPr>
          <w:rFonts w:eastAsia="SimSun" w:cstheme="minorHAnsi"/>
          <w:color w:val="000000" w:themeColor="text1"/>
          <w:sz w:val="24"/>
          <w:szCs w:val="24"/>
          <w:lang w:eastAsia="zh-CN"/>
        </w:rPr>
        <w:tab/>
        <w:t>- 2 sztuki,</w:t>
      </w:r>
    </w:p>
    <w:p w14:paraId="133D7688"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Klimatyzator</w:t>
      </w:r>
      <w:r w:rsidRPr="001B7B51">
        <w:rPr>
          <w:rFonts w:eastAsia="SimSun" w:cstheme="minorHAnsi"/>
          <w:color w:val="000000" w:themeColor="text1"/>
          <w:sz w:val="24"/>
          <w:szCs w:val="24"/>
          <w:lang w:eastAsia="zh-CN"/>
        </w:rPr>
        <w:tab/>
        <w:t>- 1 sztuka,</w:t>
      </w:r>
    </w:p>
    <w:p w14:paraId="37F8EB51"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Agregat prądotwórczy</w:t>
      </w:r>
      <w:r w:rsidRPr="001B7B51">
        <w:rPr>
          <w:rFonts w:eastAsia="SimSun" w:cstheme="minorHAnsi"/>
          <w:color w:val="000000" w:themeColor="text1"/>
          <w:sz w:val="24"/>
          <w:szCs w:val="24"/>
          <w:lang w:eastAsia="zh-CN"/>
        </w:rPr>
        <w:tab/>
        <w:t>- 2 sztuki,</w:t>
      </w:r>
    </w:p>
    <w:p w14:paraId="636846D5"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Drukarka (do punktu potwierdzania profilu zaufanego) - 2 sztuki,</w:t>
      </w:r>
    </w:p>
    <w:p w14:paraId="3272535D" w14:textId="77777777"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Laptop (do punktu potwierdzania profilu zaufanego) -</w:t>
      </w:r>
      <w:r w:rsidRPr="001B7B51">
        <w:rPr>
          <w:rFonts w:eastAsia="SimSun" w:cstheme="minorHAnsi"/>
          <w:color w:val="000000" w:themeColor="text1"/>
          <w:sz w:val="24"/>
          <w:szCs w:val="24"/>
          <w:lang w:eastAsia="zh-CN"/>
        </w:rPr>
        <w:tab/>
        <w:t>2 sztuki,</w:t>
      </w:r>
    </w:p>
    <w:p w14:paraId="66F4E588" w14:textId="18617103" w:rsidR="009B4329" w:rsidRPr="001B7B51" w:rsidRDefault="009B4329" w:rsidP="001B7B51">
      <w:pPr>
        <w:pStyle w:val="Akapitzlist"/>
        <w:numPr>
          <w:ilvl w:val="0"/>
          <w:numId w:val="21"/>
        </w:numPr>
        <w:spacing w:after="0"/>
        <w:jc w:val="both"/>
        <w:rPr>
          <w:rFonts w:eastAsia="SimSun" w:cstheme="minorHAnsi"/>
          <w:color w:val="000000" w:themeColor="text1"/>
          <w:sz w:val="24"/>
          <w:szCs w:val="24"/>
          <w:lang w:eastAsia="zh-CN"/>
        </w:rPr>
      </w:pPr>
      <w:r w:rsidRPr="001B7B51">
        <w:rPr>
          <w:rFonts w:eastAsia="SimSun" w:cstheme="minorHAnsi"/>
          <w:color w:val="000000" w:themeColor="text1"/>
          <w:sz w:val="24"/>
          <w:szCs w:val="24"/>
          <w:lang w:eastAsia="zh-CN"/>
        </w:rPr>
        <w:t xml:space="preserve">Komputer stacjonarny </w:t>
      </w:r>
      <w:r w:rsidRPr="001B7B51">
        <w:rPr>
          <w:rFonts w:eastAsia="SimSun" w:cstheme="minorHAnsi"/>
          <w:color w:val="000000" w:themeColor="text1"/>
          <w:sz w:val="24"/>
          <w:szCs w:val="24"/>
          <w:lang w:eastAsia="zh-CN"/>
        </w:rPr>
        <w:tab/>
        <w:t>- 2 sztuki</w:t>
      </w:r>
      <w:r w:rsidRPr="001B7B51">
        <w:rPr>
          <w:rFonts w:eastAsia="SimSun" w:cstheme="minorHAnsi"/>
          <w:color w:val="000000" w:themeColor="text1"/>
          <w:sz w:val="24"/>
          <w:szCs w:val="24"/>
          <w:lang w:eastAsia="zh-CN"/>
        </w:rPr>
        <w:t>.”</w:t>
      </w:r>
    </w:p>
    <w:p w14:paraId="08B32D49" w14:textId="77777777" w:rsidR="009B4329" w:rsidRPr="001B7B51" w:rsidRDefault="009B4329" w:rsidP="001B7B51">
      <w:pPr>
        <w:spacing w:after="0"/>
        <w:jc w:val="both"/>
        <w:rPr>
          <w:rFonts w:cstheme="minorHAnsi"/>
          <w:sz w:val="24"/>
          <w:szCs w:val="24"/>
        </w:rPr>
      </w:pPr>
    </w:p>
    <w:p w14:paraId="1309DBD7" w14:textId="7A744E92" w:rsidR="00324BDE" w:rsidRPr="001B7B51" w:rsidRDefault="00CA34A3" w:rsidP="001B7B51">
      <w:pPr>
        <w:spacing w:after="0"/>
        <w:jc w:val="both"/>
        <w:rPr>
          <w:rFonts w:cstheme="minorHAnsi"/>
          <w:b/>
          <w:i/>
          <w:sz w:val="24"/>
          <w:szCs w:val="24"/>
        </w:rPr>
      </w:pPr>
      <w:r w:rsidRPr="001B7B51">
        <w:rPr>
          <w:rFonts w:cstheme="minorHAnsi"/>
          <w:b/>
          <w:i/>
          <w:sz w:val="24"/>
          <w:szCs w:val="24"/>
        </w:rPr>
        <w:t xml:space="preserve">2. </w:t>
      </w:r>
      <w:r w:rsidR="00324BDE" w:rsidRPr="001B7B51">
        <w:rPr>
          <w:rFonts w:cstheme="minorHAnsi"/>
          <w:b/>
          <w:i/>
          <w:sz w:val="24"/>
          <w:szCs w:val="24"/>
        </w:rPr>
        <w:t>§ 2 ust. 2:</w:t>
      </w:r>
    </w:p>
    <w:p w14:paraId="7D4570D2" w14:textId="256043C9" w:rsidR="00324BDE" w:rsidRPr="001B7B51" w:rsidRDefault="00324BDE" w:rsidP="001B7B51">
      <w:pPr>
        <w:spacing w:after="0"/>
        <w:jc w:val="both"/>
        <w:rPr>
          <w:rFonts w:cstheme="minorHAnsi"/>
          <w:b/>
          <w:i/>
          <w:sz w:val="24"/>
          <w:szCs w:val="24"/>
        </w:rPr>
      </w:pPr>
      <w:r w:rsidRPr="001B7B51">
        <w:rPr>
          <w:rFonts w:cstheme="minorHAnsi"/>
          <w:b/>
          <w:i/>
          <w:sz w:val="24"/>
          <w:szCs w:val="24"/>
        </w:rPr>
        <w:t>Było:</w:t>
      </w:r>
    </w:p>
    <w:p w14:paraId="47F4ABA4" w14:textId="2E433613" w:rsidR="00324BDE" w:rsidRPr="001B7B51" w:rsidRDefault="00324BDE" w:rsidP="001B7B51">
      <w:pPr>
        <w:spacing w:after="0"/>
        <w:jc w:val="both"/>
        <w:rPr>
          <w:rFonts w:cstheme="minorHAnsi"/>
          <w:sz w:val="24"/>
          <w:szCs w:val="24"/>
        </w:rPr>
      </w:pPr>
      <w:r w:rsidRPr="001B7B51">
        <w:rPr>
          <w:rFonts w:cstheme="minorHAnsi"/>
          <w:sz w:val="24"/>
          <w:szCs w:val="24"/>
        </w:rPr>
        <w:t>„2. Terminy i harmonogram prac opisany w ust. 1 stanowią podstawę do naliczenia względem Wykonawcy kar umownych, o których mowa w § … oraz skorzystania przez Zamawiającego z uprawnienia przewidzianego w § …..”</w:t>
      </w:r>
    </w:p>
    <w:p w14:paraId="0F6FBD8E" w14:textId="77777777" w:rsidR="00324BDE" w:rsidRPr="001B7B51" w:rsidRDefault="00324BDE" w:rsidP="001B7B51">
      <w:pPr>
        <w:spacing w:after="0"/>
        <w:jc w:val="both"/>
        <w:rPr>
          <w:rFonts w:cstheme="minorHAnsi"/>
          <w:sz w:val="24"/>
          <w:szCs w:val="24"/>
        </w:rPr>
      </w:pPr>
    </w:p>
    <w:p w14:paraId="7520E747" w14:textId="0A558F86" w:rsidR="00324BDE" w:rsidRPr="001B7B51" w:rsidRDefault="00324BDE" w:rsidP="001B7B51">
      <w:pPr>
        <w:spacing w:after="0"/>
        <w:jc w:val="both"/>
        <w:rPr>
          <w:rFonts w:cstheme="minorHAnsi"/>
          <w:b/>
          <w:i/>
          <w:sz w:val="24"/>
          <w:szCs w:val="24"/>
        </w:rPr>
      </w:pPr>
      <w:r w:rsidRPr="001B7B51">
        <w:rPr>
          <w:rFonts w:cstheme="minorHAnsi"/>
          <w:b/>
          <w:i/>
          <w:sz w:val="24"/>
          <w:szCs w:val="24"/>
        </w:rPr>
        <w:t>Jest:</w:t>
      </w:r>
    </w:p>
    <w:p w14:paraId="7C4391BB" w14:textId="1C542527" w:rsidR="00324BDE" w:rsidRPr="001B7B51" w:rsidRDefault="00324BDE" w:rsidP="001B7B51">
      <w:pPr>
        <w:spacing w:after="0"/>
        <w:ind w:left="426" w:hanging="426"/>
        <w:jc w:val="both"/>
        <w:rPr>
          <w:rFonts w:cstheme="minorHAnsi"/>
          <w:sz w:val="24"/>
          <w:szCs w:val="24"/>
        </w:rPr>
      </w:pPr>
      <w:r w:rsidRPr="001B7B51">
        <w:rPr>
          <w:rFonts w:cstheme="minorHAnsi"/>
          <w:sz w:val="24"/>
          <w:szCs w:val="24"/>
        </w:rPr>
        <w:lastRenderedPageBreak/>
        <w:t>„2. Terminy i harmonogram prac opisany w ust. 1 stanowią podstawę do naliczenia względem Wykonawcy kar umowny</w:t>
      </w:r>
      <w:r w:rsidR="003376E0" w:rsidRPr="001B7B51">
        <w:rPr>
          <w:rFonts w:cstheme="minorHAnsi"/>
          <w:sz w:val="24"/>
          <w:szCs w:val="24"/>
        </w:rPr>
        <w:t>ch, o których mowa w § 15</w:t>
      </w:r>
      <w:r w:rsidRPr="001B7B51">
        <w:rPr>
          <w:rFonts w:cstheme="minorHAnsi"/>
          <w:sz w:val="24"/>
          <w:szCs w:val="24"/>
        </w:rPr>
        <w:t xml:space="preserve"> ust. 3 lit. a oraz skorzystania przez Zamawiającego z uprawnienia przewidzianego w § 15 ust. 1 lit. b, c, e.”</w:t>
      </w:r>
    </w:p>
    <w:p w14:paraId="06BD3956" w14:textId="77777777" w:rsidR="00324BDE" w:rsidRPr="001B7B51" w:rsidRDefault="00324BDE" w:rsidP="001B7B51">
      <w:pPr>
        <w:spacing w:after="0"/>
        <w:ind w:left="426" w:hanging="426"/>
        <w:jc w:val="both"/>
        <w:rPr>
          <w:rFonts w:cstheme="minorHAnsi"/>
          <w:sz w:val="24"/>
          <w:szCs w:val="24"/>
        </w:rPr>
      </w:pPr>
    </w:p>
    <w:p w14:paraId="74DB47AD" w14:textId="358750B0" w:rsidR="00F21192" w:rsidRPr="001B7B51" w:rsidRDefault="00F21192" w:rsidP="001B7B51">
      <w:pPr>
        <w:spacing w:after="0"/>
        <w:jc w:val="both"/>
        <w:rPr>
          <w:rFonts w:cstheme="minorHAnsi"/>
          <w:b/>
          <w:i/>
          <w:sz w:val="24"/>
          <w:szCs w:val="24"/>
        </w:rPr>
      </w:pPr>
      <w:r w:rsidRPr="001B7B51">
        <w:rPr>
          <w:rFonts w:cstheme="minorHAnsi"/>
          <w:b/>
          <w:i/>
          <w:sz w:val="24"/>
          <w:szCs w:val="24"/>
        </w:rPr>
        <w:t>3. § 15 ust. 3 – zmiana numeracji:</w:t>
      </w:r>
    </w:p>
    <w:p w14:paraId="0505F2D0" w14:textId="59999AFA" w:rsidR="009410C3" w:rsidRPr="001B7B51" w:rsidRDefault="00F21192" w:rsidP="001B7B51">
      <w:pPr>
        <w:spacing w:after="0"/>
        <w:jc w:val="both"/>
        <w:rPr>
          <w:rFonts w:cstheme="minorHAnsi"/>
          <w:b/>
          <w:i/>
          <w:sz w:val="24"/>
          <w:szCs w:val="24"/>
        </w:rPr>
      </w:pPr>
      <w:r w:rsidRPr="001B7B51">
        <w:rPr>
          <w:rFonts w:cstheme="minorHAnsi"/>
          <w:b/>
          <w:i/>
          <w:sz w:val="24"/>
          <w:szCs w:val="24"/>
        </w:rPr>
        <w:t>Było:</w:t>
      </w:r>
    </w:p>
    <w:p w14:paraId="618EFFCD" w14:textId="2508B1CC" w:rsidR="00F21192" w:rsidRPr="001B7B51" w:rsidRDefault="00F21192" w:rsidP="001B7B51">
      <w:pPr>
        <w:spacing w:after="0"/>
        <w:ind w:left="284" w:hanging="284"/>
        <w:jc w:val="both"/>
        <w:rPr>
          <w:rFonts w:cstheme="minorHAnsi"/>
          <w:sz w:val="24"/>
          <w:szCs w:val="24"/>
        </w:rPr>
      </w:pPr>
      <w:r w:rsidRPr="001B7B51">
        <w:rPr>
          <w:rFonts w:cstheme="minorHAnsi"/>
          <w:sz w:val="24"/>
          <w:szCs w:val="24"/>
        </w:rPr>
        <w:t xml:space="preserve">„3. </w:t>
      </w:r>
      <w:r w:rsidRPr="001B7B51">
        <w:rPr>
          <w:rFonts w:cstheme="minorHAnsi"/>
          <w:sz w:val="24"/>
          <w:szCs w:val="24"/>
        </w:rPr>
        <w:t>Zamawiający może obciążyć Wykonawcę karą umowną w przypadku nienależytego wykonania warunków umowy:</w:t>
      </w:r>
    </w:p>
    <w:p w14:paraId="45F84545" w14:textId="25E5FE54" w:rsidR="00F21192" w:rsidRPr="001B7B51" w:rsidRDefault="00F21192" w:rsidP="001B7B51">
      <w:pPr>
        <w:pStyle w:val="Akapitzlist"/>
        <w:numPr>
          <w:ilvl w:val="1"/>
          <w:numId w:val="21"/>
        </w:numPr>
        <w:spacing w:after="0"/>
        <w:ind w:left="709" w:hanging="425"/>
        <w:jc w:val="both"/>
        <w:rPr>
          <w:rFonts w:cstheme="minorHAnsi"/>
          <w:sz w:val="24"/>
          <w:szCs w:val="24"/>
        </w:rPr>
      </w:pPr>
      <w:r w:rsidRPr="001B7B51">
        <w:rPr>
          <w:rFonts w:cstheme="minorHAnsi"/>
          <w:sz w:val="24"/>
          <w:szCs w:val="24"/>
        </w:rPr>
        <w:t>Za przekroczenie terminu wykonania Umowy, określonego w §  2 ust. 1 Umowy, w wysokości 0,1% wartości zamówienia brutto, za każdy dzień zwłoki;</w:t>
      </w:r>
    </w:p>
    <w:p w14:paraId="60865430" w14:textId="520A821B" w:rsidR="00F21192" w:rsidRPr="001B7B51" w:rsidRDefault="00F21192" w:rsidP="001B7B51">
      <w:pPr>
        <w:pStyle w:val="Akapitzlist"/>
        <w:numPr>
          <w:ilvl w:val="0"/>
          <w:numId w:val="23"/>
        </w:numPr>
        <w:spacing w:after="0"/>
        <w:jc w:val="both"/>
        <w:rPr>
          <w:rFonts w:cstheme="minorHAnsi"/>
          <w:sz w:val="24"/>
          <w:szCs w:val="24"/>
        </w:rPr>
      </w:pPr>
      <w:r w:rsidRPr="001B7B51">
        <w:rPr>
          <w:rFonts w:cstheme="minorHAnsi"/>
          <w:sz w:val="24"/>
          <w:szCs w:val="24"/>
        </w:rPr>
        <w:t>za opóźnienie w usunięciu wad i usterek, o których mowa w §  5 ust. 8 Umowy, Wykonawca zapłaci karę umowną w wysokości 0,02 % wynagrodzenia brutto przysługującego Wykonawcy określonego w § 2 ust. 1 za każdy dzień opóźnienia licząc od dnia wyznaczonego na usunięcie usterek lub wad;</w:t>
      </w:r>
    </w:p>
    <w:p w14:paraId="1C589366" w14:textId="419D03E3" w:rsidR="00F21192" w:rsidRPr="001B7B51" w:rsidRDefault="00F21192" w:rsidP="001B7B51">
      <w:pPr>
        <w:pStyle w:val="Akapitzlist"/>
        <w:numPr>
          <w:ilvl w:val="0"/>
          <w:numId w:val="23"/>
        </w:numPr>
        <w:spacing w:after="0"/>
        <w:jc w:val="both"/>
        <w:rPr>
          <w:rFonts w:cstheme="minorHAnsi"/>
          <w:sz w:val="24"/>
          <w:szCs w:val="24"/>
        </w:rPr>
      </w:pPr>
      <w:r w:rsidRPr="001B7B51">
        <w:rPr>
          <w:rFonts w:cstheme="minorHAnsi"/>
          <w:sz w:val="24"/>
          <w:szCs w:val="24"/>
        </w:rPr>
        <w:t>w przypadku odstąpienia od umowy przez Wykonawcę lub przez Zamawiającego z winy Wykonawcy - w wysokości 10% wartości netto wynagrodzenia należnego Wykonawcy, z tytułu realizacji Umowy.</w:t>
      </w:r>
      <w:r w:rsidRPr="001B7B51">
        <w:rPr>
          <w:rFonts w:cstheme="minorHAnsi"/>
          <w:sz w:val="24"/>
          <w:szCs w:val="24"/>
        </w:rPr>
        <w:t>”</w:t>
      </w:r>
    </w:p>
    <w:p w14:paraId="15881440" w14:textId="77777777" w:rsidR="009410C3" w:rsidRPr="001B7B51" w:rsidRDefault="009410C3" w:rsidP="001B7B51">
      <w:pPr>
        <w:spacing w:after="0"/>
        <w:jc w:val="both"/>
        <w:rPr>
          <w:rFonts w:cstheme="minorHAnsi"/>
          <w:sz w:val="24"/>
          <w:szCs w:val="24"/>
        </w:rPr>
      </w:pPr>
    </w:p>
    <w:p w14:paraId="232F4BA7" w14:textId="12C6BC64" w:rsidR="00F21192" w:rsidRPr="001B7B51" w:rsidRDefault="00F21192" w:rsidP="001B7B51">
      <w:pPr>
        <w:spacing w:after="0"/>
        <w:jc w:val="both"/>
        <w:rPr>
          <w:rFonts w:cstheme="minorHAnsi"/>
          <w:b/>
          <w:i/>
          <w:sz w:val="24"/>
          <w:szCs w:val="24"/>
        </w:rPr>
      </w:pPr>
      <w:r w:rsidRPr="001B7B51">
        <w:rPr>
          <w:rFonts w:cstheme="minorHAnsi"/>
          <w:b/>
          <w:i/>
          <w:sz w:val="24"/>
          <w:szCs w:val="24"/>
        </w:rPr>
        <w:t>Jest:</w:t>
      </w:r>
    </w:p>
    <w:p w14:paraId="6B9D86CE" w14:textId="77777777" w:rsidR="00F21192" w:rsidRPr="001B7B51" w:rsidRDefault="00F21192" w:rsidP="001B7B51">
      <w:pPr>
        <w:spacing w:after="0"/>
        <w:ind w:left="284" w:hanging="284"/>
        <w:jc w:val="both"/>
        <w:rPr>
          <w:rFonts w:cstheme="minorHAnsi"/>
          <w:sz w:val="24"/>
          <w:szCs w:val="24"/>
        </w:rPr>
      </w:pPr>
      <w:r w:rsidRPr="001B7B51">
        <w:rPr>
          <w:rFonts w:cstheme="minorHAnsi"/>
          <w:sz w:val="24"/>
          <w:szCs w:val="24"/>
        </w:rPr>
        <w:t>„3. Zamawiający może obciążyć Wykonawcę karą umowną w przypadku nienależytego wykonania warunków umowy:</w:t>
      </w:r>
    </w:p>
    <w:p w14:paraId="1549839A" w14:textId="1168816C" w:rsidR="00F21192" w:rsidRPr="001B7B51" w:rsidRDefault="00F21192" w:rsidP="001B7B51">
      <w:pPr>
        <w:pStyle w:val="Akapitzlist"/>
        <w:numPr>
          <w:ilvl w:val="0"/>
          <w:numId w:val="24"/>
        </w:numPr>
        <w:spacing w:after="0"/>
        <w:jc w:val="both"/>
        <w:rPr>
          <w:rFonts w:cstheme="minorHAnsi"/>
          <w:sz w:val="24"/>
          <w:szCs w:val="24"/>
        </w:rPr>
      </w:pPr>
      <w:r w:rsidRPr="001B7B51">
        <w:rPr>
          <w:rFonts w:cstheme="minorHAnsi"/>
          <w:sz w:val="24"/>
          <w:szCs w:val="24"/>
        </w:rPr>
        <w:t>Za przekroczenie terminu wykonania Umowy, określonego w §  2 ust. 1 Umowy, w wysokości 0,1% wartości zamówienia brutto, za każdy dzień zwłoki;</w:t>
      </w:r>
    </w:p>
    <w:p w14:paraId="404A5AAD" w14:textId="77777777" w:rsidR="00F21192" w:rsidRPr="001B7B51" w:rsidRDefault="00F21192" w:rsidP="001B7B51">
      <w:pPr>
        <w:pStyle w:val="Akapitzlist"/>
        <w:numPr>
          <w:ilvl w:val="0"/>
          <w:numId w:val="24"/>
        </w:numPr>
        <w:spacing w:after="0"/>
        <w:jc w:val="both"/>
        <w:rPr>
          <w:rFonts w:cstheme="minorHAnsi"/>
          <w:sz w:val="24"/>
          <w:szCs w:val="24"/>
        </w:rPr>
      </w:pPr>
      <w:r w:rsidRPr="001B7B51">
        <w:rPr>
          <w:rFonts w:cstheme="minorHAnsi"/>
          <w:sz w:val="24"/>
          <w:szCs w:val="24"/>
        </w:rPr>
        <w:t>za opóźnienie w usunięciu wad i usterek, o których mowa w §  5 ust. 8 Umowy, Wykonawca zapłaci karę umowną w wysokości 0,02 % wynagrodzenia brutto przysługującego Wykonawcy określonego w § 2 ust. 1 za każdy dzień opóźnienia licząc od dnia wyznaczonego na usunięcie usterek lub wad;</w:t>
      </w:r>
    </w:p>
    <w:p w14:paraId="7F856D5E" w14:textId="77777777" w:rsidR="00F21192" w:rsidRPr="001B7B51" w:rsidRDefault="00F21192" w:rsidP="001B7B51">
      <w:pPr>
        <w:pStyle w:val="Akapitzlist"/>
        <w:numPr>
          <w:ilvl w:val="0"/>
          <w:numId w:val="24"/>
        </w:numPr>
        <w:spacing w:after="0"/>
        <w:jc w:val="both"/>
        <w:rPr>
          <w:rFonts w:cstheme="minorHAnsi"/>
          <w:sz w:val="24"/>
          <w:szCs w:val="24"/>
        </w:rPr>
      </w:pPr>
      <w:r w:rsidRPr="001B7B51">
        <w:rPr>
          <w:rFonts w:cstheme="minorHAnsi"/>
          <w:sz w:val="24"/>
          <w:szCs w:val="24"/>
        </w:rPr>
        <w:t>w przypadku odstąpienia od umowy przez Wykonawcę lub przez Zamawiającego z winy Wykonawcy - w wysokości 10% wartości netto wynagrodzenia należnego Wykonawcy, z tytułu realizacji Umowy.”</w:t>
      </w:r>
    </w:p>
    <w:p w14:paraId="687605BB" w14:textId="77777777" w:rsidR="00F21192" w:rsidRPr="001B7B51" w:rsidRDefault="00F21192" w:rsidP="001B7B51">
      <w:pPr>
        <w:spacing w:after="0"/>
        <w:jc w:val="both"/>
        <w:rPr>
          <w:rFonts w:cstheme="minorHAnsi"/>
          <w:sz w:val="24"/>
          <w:szCs w:val="24"/>
        </w:rPr>
      </w:pPr>
    </w:p>
    <w:p w14:paraId="0D1B815B" w14:textId="77777777" w:rsidR="00F21192" w:rsidRPr="001B7B51" w:rsidRDefault="00F21192" w:rsidP="001B7B51">
      <w:pPr>
        <w:spacing w:after="0"/>
        <w:jc w:val="both"/>
        <w:rPr>
          <w:rFonts w:cstheme="minorHAnsi"/>
          <w:sz w:val="24"/>
          <w:szCs w:val="24"/>
        </w:rPr>
      </w:pPr>
    </w:p>
    <w:p w14:paraId="431B4211" w14:textId="6F19A79C" w:rsidR="00324BDE" w:rsidRPr="001B7B51" w:rsidRDefault="00324BDE" w:rsidP="001B7B51">
      <w:pPr>
        <w:spacing w:after="0"/>
        <w:jc w:val="both"/>
        <w:rPr>
          <w:rFonts w:cstheme="minorHAnsi"/>
          <w:sz w:val="24"/>
          <w:szCs w:val="24"/>
        </w:rPr>
      </w:pPr>
      <w:r w:rsidRPr="001B7B51">
        <w:rPr>
          <w:rFonts w:cstheme="minorHAnsi"/>
          <w:sz w:val="24"/>
          <w:szCs w:val="24"/>
        </w:rPr>
        <w:t>Zamawiający przekazuje zmodyfikowany</w:t>
      </w:r>
      <w:r w:rsidRPr="001B7B51">
        <w:rPr>
          <w:rFonts w:cstheme="minorHAnsi"/>
          <w:sz w:val="24"/>
          <w:szCs w:val="24"/>
        </w:rPr>
        <w:t xml:space="preserve"> </w:t>
      </w:r>
      <w:r w:rsidR="00CA34A3" w:rsidRPr="001B7B51">
        <w:rPr>
          <w:rFonts w:cstheme="minorHAnsi"/>
          <w:sz w:val="24"/>
          <w:szCs w:val="24"/>
        </w:rPr>
        <w:t>TOM III</w:t>
      </w:r>
      <w:r w:rsidRPr="001B7B51">
        <w:rPr>
          <w:rFonts w:cstheme="minorHAnsi"/>
          <w:sz w:val="24"/>
          <w:szCs w:val="24"/>
        </w:rPr>
        <w:t xml:space="preserve"> – WZÓR UMOWY CZĘŚĆ 1 </w:t>
      </w:r>
      <w:r w:rsidRPr="001B7B51">
        <w:rPr>
          <w:rFonts w:cstheme="minorHAnsi"/>
          <w:sz w:val="24"/>
          <w:szCs w:val="24"/>
        </w:rPr>
        <w:t>zawierający wprowadzone zmiany. Załącznik w dotychczasowym brzmieniu jest nieaktualny.</w:t>
      </w:r>
    </w:p>
    <w:p w14:paraId="2F7EF3B4" w14:textId="77777777" w:rsidR="00CA34A3" w:rsidRPr="001B7B51" w:rsidRDefault="00CA34A3" w:rsidP="001B7B51">
      <w:pPr>
        <w:spacing w:after="0"/>
        <w:jc w:val="both"/>
        <w:rPr>
          <w:rFonts w:cstheme="minorHAnsi"/>
          <w:sz w:val="24"/>
          <w:szCs w:val="24"/>
        </w:rPr>
      </w:pPr>
    </w:p>
    <w:p w14:paraId="315264DD" w14:textId="40F43259" w:rsidR="00CA34A3" w:rsidRPr="001B7B51" w:rsidRDefault="00CA34A3" w:rsidP="001B7B51">
      <w:pPr>
        <w:spacing w:after="0"/>
        <w:jc w:val="both"/>
        <w:rPr>
          <w:rFonts w:cstheme="minorHAnsi"/>
          <w:sz w:val="24"/>
          <w:szCs w:val="24"/>
        </w:rPr>
      </w:pPr>
      <w:r w:rsidRPr="001B7B51">
        <w:rPr>
          <w:rFonts w:cstheme="minorHAnsi"/>
          <w:sz w:val="24"/>
          <w:szCs w:val="24"/>
        </w:rPr>
        <w:t>Zamawiający przekazuje zmodyfikowany TOM IV – WZÓR UMOWY CZĘŚĆ 2 zawierający wprowadzone zmiany. Załącznik w dotychczasowym brzmieniu jest nieaktualny.</w:t>
      </w:r>
    </w:p>
    <w:p w14:paraId="34580F5E" w14:textId="77777777" w:rsidR="00CA34A3" w:rsidRPr="001B7B51" w:rsidRDefault="00CA34A3" w:rsidP="001B7B51">
      <w:pPr>
        <w:spacing w:after="0"/>
        <w:jc w:val="both"/>
        <w:rPr>
          <w:rFonts w:cstheme="minorHAnsi"/>
          <w:sz w:val="24"/>
          <w:szCs w:val="24"/>
        </w:rPr>
      </w:pPr>
    </w:p>
    <w:p w14:paraId="207DA171" w14:textId="77777777" w:rsidR="009410C3" w:rsidRPr="001B7B51" w:rsidRDefault="009410C3" w:rsidP="001B7B51">
      <w:pPr>
        <w:spacing w:after="0"/>
        <w:jc w:val="both"/>
        <w:rPr>
          <w:rFonts w:cstheme="minorHAnsi"/>
          <w:sz w:val="24"/>
          <w:szCs w:val="24"/>
        </w:rPr>
      </w:pPr>
    </w:p>
    <w:p w14:paraId="65080C91" w14:textId="4AFCECD5" w:rsidR="00311442" w:rsidRPr="001B7B51" w:rsidRDefault="00311442" w:rsidP="001B7B51">
      <w:pPr>
        <w:spacing w:after="0"/>
        <w:jc w:val="both"/>
        <w:rPr>
          <w:rFonts w:cstheme="minorHAnsi"/>
          <w:b/>
          <w:sz w:val="24"/>
          <w:szCs w:val="24"/>
        </w:rPr>
      </w:pPr>
      <w:r w:rsidRPr="001B7B51">
        <w:rPr>
          <w:rFonts w:cstheme="minorHAnsi"/>
          <w:b/>
          <w:sz w:val="24"/>
          <w:szCs w:val="24"/>
        </w:rPr>
        <w:lastRenderedPageBreak/>
        <w:t xml:space="preserve">Wyjaśnienia </w:t>
      </w:r>
      <w:r w:rsidR="003376E0" w:rsidRPr="001B7B51">
        <w:rPr>
          <w:rFonts w:cstheme="minorHAnsi"/>
          <w:b/>
          <w:sz w:val="24"/>
          <w:szCs w:val="24"/>
        </w:rPr>
        <w:t xml:space="preserve">i zmiany </w:t>
      </w:r>
      <w:r w:rsidRPr="001B7B51">
        <w:rPr>
          <w:rFonts w:cstheme="minorHAnsi"/>
          <w:b/>
          <w:sz w:val="24"/>
          <w:szCs w:val="24"/>
        </w:rPr>
        <w:t>treści SIWZ i załączników są wiążące dla wszystkich Wykonawców i należy je uwzględnić przy sporządzaniu i składaniu oferty.</w:t>
      </w:r>
    </w:p>
    <w:p w14:paraId="155FD023" w14:textId="77777777" w:rsidR="00CA34A3" w:rsidRPr="001B7B51" w:rsidRDefault="00CA34A3" w:rsidP="001B7B51">
      <w:pPr>
        <w:spacing w:after="0"/>
        <w:jc w:val="both"/>
        <w:rPr>
          <w:rFonts w:cstheme="minorHAnsi"/>
          <w:sz w:val="24"/>
          <w:szCs w:val="24"/>
        </w:rPr>
      </w:pPr>
    </w:p>
    <w:p w14:paraId="17C09A9F" w14:textId="650619BD" w:rsidR="00CA34A3" w:rsidRPr="001B7B51" w:rsidRDefault="00CA34A3" w:rsidP="001B7B51">
      <w:pPr>
        <w:spacing w:after="0"/>
        <w:jc w:val="both"/>
        <w:rPr>
          <w:rFonts w:cstheme="minorHAnsi"/>
          <w:b/>
          <w:sz w:val="24"/>
          <w:szCs w:val="24"/>
        </w:rPr>
      </w:pPr>
      <w:r w:rsidRPr="001B7B51">
        <w:rPr>
          <w:rFonts w:cstheme="minorHAnsi"/>
          <w:sz w:val="24"/>
          <w:szCs w:val="24"/>
        </w:rPr>
        <w:t xml:space="preserve">Zgodnie z art. 36 ust. 6 ustawy przedłuża termin składania ofert </w:t>
      </w:r>
      <w:r w:rsidRPr="001B7B51">
        <w:rPr>
          <w:rFonts w:cstheme="minorHAnsi"/>
          <w:b/>
          <w:sz w:val="24"/>
          <w:szCs w:val="24"/>
        </w:rPr>
        <w:t xml:space="preserve">do dnia </w:t>
      </w:r>
      <w:r w:rsidR="003376E0" w:rsidRPr="001B7B51">
        <w:rPr>
          <w:rFonts w:cstheme="minorHAnsi"/>
          <w:b/>
          <w:sz w:val="24"/>
          <w:szCs w:val="24"/>
        </w:rPr>
        <w:t>7</w:t>
      </w:r>
      <w:r w:rsidRPr="001B7B51">
        <w:rPr>
          <w:rFonts w:cstheme="minorHAnsi"/>
          <w:b/>
          <w:sz w:val="24"/>
          <w:szCs w:val="24"/>
        </w:rPr>
        <w:t xml:space="preserve"> </w:t>
      </w:r>
      <w:r w:rsidR="003376E0" w:rsidRPr="001B7B51">
        <w:rPr>
          <w:rFonts w:cstheme="minorHAnsi"/>
          <w:b/>
          <w:sz w:val="24"/>
          <w:szCs w:val="24"/>
        </w:rPr>
        <w:t>października 2019 r. do godz. 12</w:t>
      </w:r>
      <w:r w:rsidRPr="001B7B51">
        <w:rPr>
          <w:rFonts w:cstheme="minorHAnsi"/>
          <w:b/>
          <w:sz w:val="24"/>
          <w:szCs w:val="24"/>
        </w:rPr>
        <w:t xml:space="preserve">:00, a termin otwarcia ofert wyznacza na dzień </w:t>
      </w:r>
      <w:r w:rsidR="003376E0" w:rsidRPr="001B7B51">
        <w:rPr>
          <w:rFonts w:cstheme="minorHAnsi"/>
          <w:b/>
          <w:sz w:val="24"/>
          <w:szCs w:val="24"/>
        </w:rPr>
        <w:t>7</w:t>
      </w:r>
      <w:r w:rsidRPr="001B7B51">
        <w:rPr>
          <w:rFonts w:cstheme="minorHAnsi"/>
          <w:b/>
          <w:sz w:val="24"/>
          <w:szCs w:val="24"/>
        </w:rPr>
        <w:t xml:space="preserve"> października 2019 r. o godz. 1</w:t>
      </w:r>
      <w:r w:rsidR="003376E0" w:rsidRPr="001B7B51">
        <w:rPr>
          <w:rFonts w:cstheme="minorHAnsi"/>
          <w:b/>
          <w:sz w:val="24"/>
          <w:szCs w:val="24"/>
        </w:rPr>
        <w:t>3</w:t>
      </w:r>
      <w:r w:rsidRPr="001B7B51">
        <w:rPr>
          <w:rFonts w:cstheme="minorHAnsi"/>
          <w:b/>
          <w:sz w:val="24"/>
          <w:szCs w:val="24"/>
        </w:rPr>
        <w:t>:00.</w:t>
      </w:r>
    </w:p>
    <w:p w14:paraId="52F87950" w14:textId="77777777" w:rsidR="00CA34A3" w:rsidRPr="001B7B51" w:rsidRDefault="00CA34A3" w:rsidP="001B7B51">
      <w:pPr>
        <w:spacing w:after="0"/>
        <w:jc w:val="both"/>
        <w:rPr>
          <w:rFonts w:cstheme="minorHAnsi"/>
          <w:sz w:val="24"/>
          <w:szCs w:val="24"/>
        </w:rPr>
      </w:pPr>
    </w:p>
    <w:p w14:paraId="2152CAB4" w14:textId="77777777" w:rsidR="00CA34A3" w:rsidRPr="001B7B51" w:rsidRDefault="00CA34A3" w:rsidP="001B7B51">
      <w:pPr>
        <w:spacing w:after="0"/>
        <w:jc w:val="both"/>
        <w:rPr>
          <w:rFonts w:cstheme="minorHAnsi"/>
          <w:b/>
          <w:sz w:val="24"/>
          <w:szCs w:val="24"/>
        </w:rPr>
      </w:pPr>
      <w:r w:rsidRPr="001B7B51">
        <w:rPr>
          <w:rFonts w:cstheme="minorHAnsi"/>
          <w:b/>
          <w:sz w:val="24"/>
          <w:szCs w:val="24"/>
        </w:rPr>
        <w:t>Miejsce składania i otwarcia ofert nie ulega zmianie.</w:t>
      </w:r>
    </w:p>
    <w:p w14:paraId="45494F15" w14:textId="77777777" w:rsidR="00CA34A3" w:rsidRPr="001B7B51" w:rsidRDefault="00CA34A3" w:rsidP="001B7B51">
      <w:pPr>
        <w:spacing w:after="0"/>
        <w:jc w:val="both"/>
        <w:rPr>
          <w:rFonts w:cstheme="minorHAnsi"/>
          <w:b/>
          <w:sz w:val="24"/>
          <w:szCs w:val="24"/>
        </w:rPr>
      </w:pPr>
    </w:p>
    <w:p w14:paraId="286BB2F5" w14:textId="77777777" w:rsidR="00CA34A3" w:rsidRPr="001B7B51" w:rsidRDefault="00CA34A3" w:rsidP="001B7B51">
      <w:pPr>
        <w:spacing w:after="0"/>
        <w:jc w:val="both"/>
        <w:rPr>
          <w:rFonts w:cstheme="minorHAnsi"/>
          <w:b/>
          <w:sz w:val="24"/>
          <w:szCs w:val="24"/>
        </w:rPr>
      </w:pPr>
    </w:p>
    <w:p w14:paraId="46BD2663" w14:textId="2DC8F01C" w:rsidR="00CA34A3" w:rsidRPr="001B7B51" w:rsidRDefault="00CA34A3" w:rsidP="001B7B51">
      <w:pPr>
        <w:spacing w:after="0"/>
        <w:jc w:val="both"/>
        <w:rPr>
          <w:rFonts w:cstheme="minorHAnsi"/>
          <w:sz w:val="20"/>
          <w:szCs w:val="20"/>
        </w:rPr>
      </w:pPr>
      <w:r w:rsidRPr="001B7B51">
        <w:rPr>
          <w:rFonts w:cstheme="minorHAnsi"/>
          <w:b/>
          <w:sz w:val="20"/>
          <w:szCs w:val="20"/>
        </w:rPr>
        <w:t>Załączniki:</w:t>
      </w:r>
    </w:p>
    <w:p w14:paraId="61768572" w14:textId="7F82D337" w:rsidR="00CA34A3" w:rsidRPr="001B7B51" w:rsidRDefault="00CA34A3" w:rsidP="001B7B51">
      <w:pPr>
        <w:pStyle w:val="Akapitzlist"/>
        <w:numPr>
          <w:ilvl w:val="2"/>
          <w:numId w:val="21"/>
        </w:numPr>
        <w:spacing w:after="0"/>
        <w:ind w:left="284" w:hanging="284"/>
        <w:jc w:val="both"/>
        <w:rPr>
          <w:rFonts w:cstheme="minorHAnsi"/>
          <w:sz w:val="20"/>
          <w:szCs w:val="20"/>
        </w:rPr>
      </w:pPr>
      <w:r w:rsidRPr="001B7B51">
        <w:rPr>
          <w:rFonts w:cstheme="minorHAnsi"/>
          <w:sz w:val="20"/>
          <w:szCs w:val="20"/>
        </w:rPr>
        <w:t>TOM III – WZÓR UMOWY CZĘŚĆ 1</w:t>
      </w:r>
      <w:r w:rsidRPr="001B7B51">
        <w:rPr>
          <w:rFonts w:cstheme="minorHAnsi"/>
          <w:sz w:val="20"/>
          <w:szCs w:val="20"/>
        </w:rPr>
        <w:t>,</w:t>
      </w:r>
    </w:p>
    <w:p w14:paraId="0D72931F" w14:textId="3144B608" w:rsidR="00CA34A3" w:rsidRPr="001B7B51" w:rsidRDefault="00CA34A3" w:rsidP="001B7B51">
      <w:pPr>
        <w:pStyle w:val="Akapitzlist"/>
        <w:numPr>
          <w:ilvl w:val="2"/>
          <w:numId w:val="21"/>
        </w:numPr>
        <w:spacing w:after="0"/>
        <w:ind w:left="284" w:hanging="284"/>
        <w:jc w:val="both"/>
        <w:rPr>
          <w:rFonts w:cstheme="minorHAnsi"/>
          <w:sz w:val="20"/>
          <w:szCs w:val="20"/>
        </w:rPr>
      </w:pPr>
      <w:r w:rsidRPr="001B7B51">
        <w:rPr>
          <w:rFonts w:cstheme="minorHAnsi"/>
          <w:sz w:val="20"/>
          <w:szCs w:val="20"/>
        </w:rPr>
        <w:t>TOM I</w:t>
      </w:r>
      <w:r w:rsidRPr="001B7B51">
        <w:rPr>
          <w:rFonts w:cstheme="minorHAnsi"/>
          <w:sz w:val="20"/>
          <w:szCs w:val="20"/>
        </w:rPr>
        <w:t>V</w:t>
      </w:r>
      <w:r w:rsidRPr="001B7B51">
        <w:rPr>
          <w:rFonts w:cstheme="minorHAnsi"/>
          <w:sz w:val="20"/>
          <w:szCs w:val="20"/>
        </w:rPr>
        <w:t xml:space="preserve"> – WZÓR UMOWY C</w:t>
      </w:r>
      <w:r w:rsidRPr="001B7B51">
        <w:rPr>
          <w:rFonts w:cstheme="minorHAnsi"/>
          <w:sz w:val="20"/>
          <w:szCs w:val="20"/>
        </w:rPr>
        <w:t>ZĘŚĆ 2.</w:t>
      </w:r>
    </w:p>
    <w:p w14:paraId="53CCA77B" w14:textId="77777777" w:rsidR="001B1170" w:rsidRPr="001B7B51" w:rsidRDefault="001B1170" w:rsidP="001B7B51">
      <w:pPr>
        <w:spacing w:after="0"/>
        <w:jc w:val="both"/>
        <w:rPr>
          <w:rFonts w:cstheme="minorHAnsi"/>
          <w:sz w:val="24"/>
          <w:szCs w:val="24"/>
        </w:rPr>
      </w:pPr>
    </w:p>
    <w:p w14:paraId="6D420BA6" w14:textId="2404B966" w:rsidR="001B1170" w:rsidRPr="001B7B51" w:rsidRDefault="00B31581" w:rsidP="001B7B51">
      <w:pPr>
        <w:spacing w:after="0"/>
        <w:jc w:val="both"/>
        <w:rPr>
          <w:rFonts w:cstheme="minorHAnsi"/>
          <w:sz w:val="24"/>
          <w:szCs w:val="24"/>
        </w:rPr>
      </w:pPr>
      <w:r w:rsidRPr="001B7B51">
        <w:rPr>
          <w:rFonts w:cstheme="minorHAnsi"/>
          <w:sz w:val="24"/>
          <w:szCs w:val="24"/>
        </w:rPr>
        <w:t xml:space="preserve">                                                                                                          Wójt Gminy Iwaniska</w:t>
      </w:r>
    </w:p>
    <w:p w14:paraId="69D17865" w14:textId="33A5ECE1" w:rsidR="00B31581" w:rsidRPr="001B7B51" w:rsidRDefault="00B31581" w:rsidP="001B7B51">
      <w:pPr>
        <w:spacing w:after="0"/>
        <w:jc w:val="both"/>
        <w:rPr>
          <w:rFonts w:cstheme="minorHAnsi"/>
          <w:sz w:val="24"/>
          <w:szCs w:val="24"/>
        </w:rPr>
      </w:pPr>
      <w:r w:rsidRPr="001B7B51">
        <w:rPr>
          <w:rFonts w:cstheme="minorHAnsi"/>
          <w:sz w:val="24"/>
          <w:szCs w:val="24"/>
        </w:rPr>
        <w:t xml:space="preserve">                                                                                                            Marek Staniek</w:t>
      </w:r>
    </w:p>
    <w:sectPr w:rsidR="00B31581" w:rsidRPr="001B7B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15C3" w14:textId="77777777" w:rsidR="00B441F6" w:rsidRDefault="00B441F6" w:rsidP="00311442">
      <w:pPr>
        <w:spacing w:after="0" w:line="240" w:lineRule="auto"/>
      </w:pPr>
      <w:r>
        <w:separator/>
      </w:r>
    </w:p>
  </w:endnote>
  <w:endnote w:type="continuationSeparator" w:id="0">
    <w:p w14:paraId="7D35B3D7" w14:textId="77777777" w:rsidR="00B441F6" w:rsidRDefault="00B441F6" w:rsidP="0031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00701"/>
      <w:docPartObj>
        <w:docPartGallery w:val="Page Numbers (Bottom of Page)"/>
        <w:docPartUnique/>
      </w:docPartObj>
    </w:sdtPr>
    <w:sdtEndPr/>
    <w:sdtContent>
      <w:p w14:paraId="333D77C4" w14:textId="77777777" w:rsidR="00311442" w:rsidRDefault="00311442">
        <w:pPr>
          <w:pStyle w:val="Stopka"/>
          <w:jc w:val="center"/>
        </w:pPr>
        <w:r>
          <w:fldChar w:fldCharType="begin"/>
        </w:r>
        <w:r>
          <w:instrText>PAGE   \* MERGEFORMAT</w:instrText>
        </w:r>
        <w:r>
          <w:fldChar w:fldCharType="separate"/>
        </w:r>
        <w:r w:rsidR="00B61D48">
          <w:rPr>
            <w:noProof/>
          </w:rPr>
          <w:t>12</w:t>
        </w:r>
        <w:r>
          <w:fldChar w:fldCharType="end"/>
        </w:r>
      </w:p>
    </w:sdtContent>
  </w:sdt>
  <w:p w14:paraId="58285DA3" w14:textId="77777777" w:rsidR="00311442" w:rsidRDefault="003114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5C66" w14:textId="77777777" w:rsidR="00B441F6" w:rsidRDefault="00B441F6" w:rsidP="00311442">
      <w:pPr>
        <w:spacing w:after="0" w:line="240" w:lineRule="auto"/>
      </w:pPr>
      <w:r>
        <w:separator/>
      </w:r>
    </w:p>
  </w:footnote>
  <w:footnote w:type="continuationSeparator" w:id="0">
    <w:p w14:paraId="4020DE2A" w14:textId="77777777" w:rsidR="00B441F6" w:rsidRDefault="00B441F6" w:rsidP="00311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97725"/>
    <w:multiLevelType w:val="hybridMultilevel"/>
    <w:tmpl w:val="281044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2E5030"/>
    <w:multiLevelType w:val="hybridMultilevel"/>
    <w:tmpl w:val="32AEAA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9714A"/>
    <w:multiLevelType w:val="hybridMultilevel"/>
    <w:tmpl w:val="31EA6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F063A"/>
    <w:multiLevelType w:val="hybridMultilevel"/>
    <w:tmpl w:val="2818860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D13437"/>
    <w:multiLevelType w:val="hybridMultilevel"/>
    <w:tmpl w:val="D91EDD88"/>
    <w:lvl w:ilvl="0" w:tplc="AC2805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3DC0DBE"/>
    <w:multiLevelType w:val="hybridMultilevel"/>
    <w:tmpl w:val="B444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E30D1"/>
    <w:multiLevelType w:val="hybridMultilevel"/>
    <w:tmpl w:val="AEDE0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F507E"/>
    <w:multiLevelType w:val="hybridMultilevel"/>
    <w:tmpl w:val="8CB46AE4"/>
    <w:lvl w:ilvl="0" w:tplc="23D88A64">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9F6756"/>
    <w:multiLevelType w:val="hybridMultilevel"/>
    <w:tmpl w:val="BCCC5670"/>
    <w:lvl w:ilvl="0" w:tplc="D4E4AF54">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10">
    <w:nsid w:val="230F2292"/>
    <w:multiLevelType w:val="hybridMultilevel"/>
    <w:tmpl w:val="B8121790"/>
    <w:lvl w:ilvl="0" w:tplc="6CC8A11C">
      <w:start w:val="1"/>
      <w:numFmt w:val="upperRoman"/>
      <w:lvlText w:val="%1."/>
      <w:lvlJc w:val="left"/>
      <w:pPr>
        <w:ind w:left="1080" w:hanging="72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4057A"/>
    <w:multiLevelType w:val="hybridMultilevel"/>
    <w:tmpl w:val="FB4E7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C3E58"/>
    <w:multiLevelType w:val="hybridMultilevel"/>
    <w:tmpl w:val="1FE88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A124D8"/>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5732E9"/>
    <w:multiLevelType w:val="hybridMultilevel"/>
    <w:tmpl w:val="9578B9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7485AD0"/>
    <w:multiLevelType w:val="hybridMultilevel"/>
    <w:tmpl w:val="3412E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9216BF"/>
    <w:multiLevelType w:val="hybridMultilevel"/>
    <w:tmpl w:val="91F8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DE507C"/>
    <w:multiLevelType w:val="hybridMultilevel"/>
    <w:tmpl w:val="CB54ED40"/>
    <w:lvl w:ilvl="0" w:tplc="04150019">
      <w:start w:val="1"/>
      <w:numFmt w:val="lowerLetter"/>
      <w:lvlText w:val="%1."/>
      <w:lvlJc w:val="left"/>
      <w:pPr>
        <w:ind w:left="6186" w:hanging="360"/>
      </w:pPr>
    </w:lvl>
    <w:lvl w:ilvl="1" w:tplc="04150019" w:tentative="1">
      <w:start w:val="1"/>
      <w:numFmt w:val="lowerLetter"/>
      <w:lvlText w:val="%2."/>
      <w:lvlJc w:val="left"/>
      <w:pPr>
        <w:ind w:left="6906" w:hanging="360"/>
      </w:pPr>
    </w:lvl>
    <w:lvl w:ilvl="2" w:tplc="0415001B" w:tentative="1">
      <w:start w:val="1"/>
      <w:numFmt w:val="lowerRoman"/>
      <w:lvlText w:val="%3."/>
      <w:lvlJc w:val="right"/>
      <w:pPr>
        <w:ind w:left="7626" w:hanging="180"/>
      </w:pPr>
    </w:lvl>
    <w:lvl w:ilvl="3" w:tplc="0415000F" w:tentative="1">
      <w:start w:val="1"/>
      <w:numFmt w:val="decimal"/>
      <w:lvlText w:val="%4."/>
      <w:lvlJc w:val="left"/>
      <w:pPr>
        <w:ind w:left="8346" w:hanging="360"/>
      </w:pPr>
    </w:lvl>
    <w:lvl w:ilvl="4" w:tplc="04150019" w:tentative="1">
      <w:start w:val="1"/>
      <w:numFmt w:val="lowerLetter"/>
      <w:lvlText w:val="%5."/>
      <w:lvlJc w:val="left"/>
      <w:pPr>
        <w:ind w:left="9066" w:hanging="360"/>
      </w:pPr>
    </w:lvl>
    <w:lvl w:ilvl="5" w:tplc="0415001B" w:tentative="1">
      <w:start w:val="1"/>
      <w:numFmt w:val="lowerRoman"/>
      <w:lvlText w:val="%6."/>
      <w:lvlJc w:val="right"/>
      <w:pPr>
        <w:ind w:left="9786" w:hanging="180"/>
      </w:pPr>
    </w:lvl>
    <w:lvl w:ilvl="6" w:tplc="0415000F" w:tentative="1">
      <w:start w:val="1"/>
      <w:numFmt w:val="decimal"/>
      <w:lvlText w:val="%7."/>
      <w:lvlJc w:val="left"/>
      <w:pPr>
        <w:ind w:left="10506" w:hanging="360"/>
      </w:pPr>
    </w:lvl>
    <w:lvl w:ilvl="7" w:tplc="04150019" w:tentative="1">
      <w:start w:val="1"/>
      <w:numFmt w:val="lowerLetter"/>
      <w:lvlText w:val="%8."/>
      <w:lvlJc w:val="left"/>
      <w:pPr>
        <w:ind w:left="11226" w:hanging="360"/>
      </w:pPr>
    </w:lvl>
    <w:lvl w:ilvl="8" w:tplc="0415001B" w:tentative="1">
      <w:start w:val="1"/>
      <w:numFmt w:val="lowerRoman"/>
      <w:lvlText w:val="%9."/>
      <w:lvlJc w:val="right"/>
      <w:pPr>
        <w:ind w:left="11946" w:hanging="180"/>
      </w:pPr>
    </w:lvl>
  </w:abstractNum>
  <w:abstractNum w:abstractNumId="18">
    <w:nsid w:val="53094CB5"/>
    <w:multiLevelType w:val="multilevel"/>
    <w:tmpl w:val="E6783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C156875"/>
    <w:multiLevelType w:val="hybridMultilevel"/>
    <w:tmpl w:val="E7068A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9D44A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265E8"/>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138509E"/>
    <w:multiLevelType w:val="hybridMultilevel"/>
    <w:tmpl w:val="39C24C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EE1E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nsid w:val="782D1B83"/>
    <w:multiLevelType w:val="hybridMultilevel"/>
    <w:tmpl w:val="737497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47496E"/>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0"/>
  </w:num>
  <w:num w:numId="3">
    <w:abstractNumId w:val="22"/>
  </w:num>
  <w:num w:numId="4">
    <w:abstractNumId w:val="15"/>
  </w:num>
  <w:num w:numId="5">
    <w:abstractNumId w:val="13"/>
  </w:num>
  <w:num w:numId="6">
    <w:abstractNumId w:val="5"/>
  </w:num>
  <w:num w:numId="7">
    <w:abstractNumId w:val="18"/>
  </w:num>
  <w:num w:numId="8">
    <w:abstractNumId w:val="20"/>
  </w:num>
  <w:num w:numId="9">
    <w:abstractNumId w:val="24"/>
  </w:num>
  <w:num w:numId="10">
    <w:abstractNumId w:val="9"/>
  </w:num>
  <w:num w:numId="11">
    <w:abstractNumId w:val="6"/>
  </w:num>
  <w:num w:numId="12">
    <w:abstractNumId w:val="1"/>
  </w:num>
  <w:num w:numId="13">
    <w:abstractNumId w:val="12"/>
  </w:num>
  <w:num w:numId="14">
    <w:abstractNumId w:val="10"/>
  </w:num>
  <w:num w:numId="15">
    <w:abstractNumId w:val="17"/>
  </w:num>
  <w:num w:numId="16">
    <w:abstractNumId w:val="2"/>
  </w:num>
  <w:num w:numId="17">
    <w:abstractNumId w:val="14"/>
  </w:num>
  <w:num w:numId="18">
    <w:abstractNumId w:val="11"/>
  </w:num>
  <w:num w:numId="19">
    <w:abstractNumId w:val="4"/>
  </w:num>
  <w:num w:numId="20">
    <w:abstractNumId w:val="3"/>
  </w:num>
  <w:num w:numId="21">
    <w:abstractNumId w:val="19"/>
  </w:num>
  <w:num w:numId="22">
    <w:abstractNumId w:val="7"/>
  </w:num>
  <w:num w:numId="23">
    <w:abstractNumId w:val="2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1B"/>
    <w:rsid w:val="00003660"/>
    <w:rsid w:val="00027815"/>
    <w:rsid w:val="000520EB"/>
    <w:rsid w:val="001350D5"/>
    <w:rsid w:val="00167AEE"/>
    <w:rsid w:val="001B1170"/>
    <w:rsid w:val="001B61B8"/>
    <w:rsid w:val="001B7B51"/>
    <w:rsid w:val="001D6C5A"/>
    <w:rsid w:val="00200E64"/>
    <w:rsid w:val="00201B10"/>
    <w:rsid w:val="00247743"/>
    <w:rsid w:val="00293C39"/>
    <w:rsid w:val="002F5A2E"/>
    <w:rsid w:val="00311442"/>
    <w:rsid w:val="00321CED"/>
    <w:rsid w:val="00324BDE"/>
    <w:rsid w:val="003376E0"/>
    <w:rsid w:val="0036694C"/>
    <w:rsid w:val="0037541B"/>
    <w:rsid w:val="003E23C2"/>
    <w:rsid w:val="00433A6D"/>
    <w:rsid w:val="005002F7"/>
    <w:rsid w:val="00501F2F"/>
    <w:rsid w:val="00533C2B"/>
    <w:rsid w:val="005A131D"/>
    <w:rsid w:val="00636DEB"/>
    <w:rsid w:val="00652AAF"/>
    <w:rsid w:val="0067182B"/>
    <w:rsid w:val="00691A33"/>
    <w:rsid w:val="006A3D96"/>
    <w:rsid w:val="00727B68"/>
    <w:rsid w:val="00776308"/>
    <w:rsid w:val="0079705D"/>
    <w:rsid w:val="007A2B34"/>
    <w:rsid w:val="007B68FD"/>
    <w:rsid w:val="00843BF8"/>
    <w:rsid w:val="0084788A"/>
    <w:rsid w:val="00891993"/>
    <w:rsid w:val="00895E20"/>
    <w:rsid w:val="008B7923"/>
    <w:rsid w:val="008D5C73"/>
    <w:rsid w:val="009364BF"/>
    <w:rsid w:val="009410C3"/>
    <w:rsid w:val="0097072E"/>
    <w:rsid w:val="00976BDA"/>
    <w:rsid w:val="009B4329"/>
    <w:rsid w:val="00A04CD9"/>
    <w:rsid w:val="00A1145E"/>
    <w:rsid w:val="00A602CE"/>
    <w:rsid w:val="00A8687E"/>
    <w:rsid w:val="00B31581"/>
    <w:rsid w:val="00B441F6"/>
    <w:rsid w:val="00B61D48"/>
    <w:rsid w:val="00B96A5D"/>
    <w:rsid w:val="00BE3C78"/>
    <w:rsid w:val="00C52387"/>
    <w:rsid w:val="00CA34A3"/>
    <w:rsid w:val="00CA3661"/>
    <w:rsid w:val="00CB7808"/>
    <w:rsid w:val="00D83977"/>
    <w:rsid w:val="00DB46DE"/>
    <w:rsid w:val="00E35035"/>
    <w:rsid w:val="00E449F3"/>
    <w:rsid w:val="00EB4426"/>
    <w:rsid w:val="00EB6CA6"/>
    <w:rsid w:val="00ED77B2"/>
    <w:rsid w:val="00EF3244"/>
    <w:rsid w:val="00F02394"/>
    <w:rsid w:val="00F21192"/>
    <w:rsid w:val="00FC4862"/>
    <w:rsid w:val="00FD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694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694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6694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6694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694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6694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6694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6694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6694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lp1,Preambuła,Lista num,HŁ_Bullet1"/>
    <w:basedOn w:val="Normalny"/>
    <w:link w:val="AkapitzlistZnak"/>
    <w:uiPriority w:val="99"/>
    <w:qFormat/>
    <w:rsid w:val="0037541B"/>
    <w:pPr>
      <w:ind w:left="720"/>
      <w:contextualSpacing/>
    </w:pPr>
  </w:style>
  <w:style w:type="character" w:styleId="Hipercze">
    <w:name w:val="Hyperlink"/>
    <w:basedOn w:val="Domylnaczcionkaakapitu"/>
    <w:uiPriority w:val="99"/>
    <w:unhideWhenUsed/>
    <w:rsid w:val="00652AAF"/>
    <w:rPr>
      <w:color w:val="0000FF" w:themeColor="hyperlink"/>
      <w:u w:val="single"/>
    </w:rPr>
  </w:style>
  <w:style w:type="paragraph" w:styleId="Bezodstpw">
    <w:name w:val="No Spacing"/>
    <w:uiPriority w:val="1"/>
    <w:qFormat/>
    <w:rsid w:val="00BE3C78"/>
    <w:pPr>
      <w:spacing w:after="0" w:line="240" w:lineRule="auto"/>
    </w:pPr>
    <w:rPr>
      <w:rFonts w:ascii="Times New Roman" w:eastAsia="Times New Roman" w:hAnsi="Times New Roman" w:cs="Times New Roman"/>
      <w:sz w:val="24"/>
      <w:szCs w:val="24"/>
      <w:lang w:eastAsia="pl-PL"/>
    </w:rPr>
  </w:style>
  <w:style w:type="paragraph" w:customStyle="1" w:styleId="Tekstpodstawowy1">
    <w:name w:val="Tekst podstawowy1"/>
    <w:aliases w:val="a2,Znak Znak,Znak,Znak Znak Znak Znak Znak"/>
    <w:basedOn w:val="Normalny"/>
    <w:uiPriority w:val="99"/>
    <w:semiHidden/>
    <w:rsid w:val="00BE3C78"/>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669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3669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669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669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669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669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669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669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6694C"/>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iPriority w:val="99"/>
    <w:unhideWhenUsed/>
    <w:rsid w:val="005A131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5A131D"/>
    <w:rPr>
      <w:rFonts w:ascii="Times New Roman" w:eastAsia="Times New Roman" w:hAnsi="Times New Roman" w:cs="Times New Roman"/>
      <w:b/>
      <w:bCs/>
      <w:sz w:val="25"/>
      <w:szCs w:val="25"/>
      <w:lang w:eastAsia="pl-PL"/>
    </w:rPr>
  </w:style>
  <w:style w:type="paragraph" w:customStyle="1" w:styleId="Poziom3">
    <w:name w:val="#Poziom 3"/>
    <w:basedOn w:val="Normalny"/>
    <w:uiPriority w:val="99"/>
    <w:rsid w:val="005A131D"/>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Default">
    <w:name w:val="Default"/>
    <w:rsid w:val="00433A6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Numerowanie Znak,List Paragraph Znak,Akapit z listą BS Znak,sw tekst Znak,Kolorowa lista — akcent 11 Znak,CW_Lista Znak,lp1 Znak,Preambuła Znak,Lista num Znak,HŁ_Bullet1 Znak"/>
    <w:basedOn w:val="Domylnaczcionkaakapitu"/>
    <w:link w:val="Akapitzlist"/>
    <w:uiPriority w:val="99"/>
    <w:qFormat/>
    <w:rsid w:val="00433A6D"/>
  </w:style>
  <w:style w:type="paragraph" w:styleId="Nagwek">
    <w:name w:val="header"/>
    <w:basedOn w:val="Normalny"/>
    <w:link w:val="NagwekZnak"/>
    <w:uiPriority w:val="99"/>
    <w:unhideWhenUsed/>
    <w:rsid w:val="00311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442"/>
  </w:style>
  <w:style w:type="paragraph" w:styleId="Stopka">
    <w:name w:val="footer"/>
    <w:basedOn w:val="Normalny"/>
    <w:link w:val="StopkaZnak"/>
    <w:uiPriority w:val="99"/>
    <w:unhideWhenUsed/>
    <w:rsid w:val="00311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442"/>
  </w:style>
  <w:style w:type="character" w:styleId="Odwoaniedokomentarza">
    <w:name w:val="annotation reference"/>
    <w:basedOn w:val="Domylnaczcionkaakapitu"/>
    <w:uiPriority w:val="99"/>
    <w:semiHidden/>
    <w:unhideWhenUsed/>
    <w:rsid w:val="00CB7808"/>
    <w:rPr>
      <w:sz w:val="16"/>
      <w:szCs w:val="16"/>
    </w:rPr>
  </w:style>
  <w:style w:type="paragraph" w:styleId="Tekstkomentarza">
    <w:name w:val="annotation text"/>
    <w:basedOn w:val="Normalny"/>
    <w:link w:val="TekstkomentarzaZnak"/>
    <w:uiPriority w:val="99"/>
    <w:semiHidden/>
    <w:unhideWhenUsed/>
    <w:rsid w:val="00CB78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7808"/>
    <w:rPr>
      <w:sz w:val="20"/>
      <w:szCs w:val="20"/>
    </w:rPr>
  </w:style>
  <w:style w:type="paragraph" w:styleId="Tematkomentarza">
    <w:name w:val="annotation subject"/>
    <w:basedOn w:val="Tekstkomentarza"/>
    <w:next w:val="Tekstkomentarza"/>
    <w:link w:val="TematkomentarzaZnak"/>
    <w:uiPriority w:val="99"/>
    <w:semiHidden/>
    <w:unhideWhenUsed/>
    <w:rsid w:val="00CB7808"/>
    <w:rPr>
      <w:b/>
      <w:bCs/>
    </w:rPr>
  </w:style>
  <w:style w:type="character" w:customStyle="1" w:styleId="TematkomentarzaZnak">
    <w:name w:val="Temat komentarza Znak"/>
    <w:basedOn w:val="TekstkomentarzaZnak"/>
    <w:link w:val="Tematkomentarza"/>
    <w:uiPriority w:val="99"/>
    <w:semiHidden/>
    <w:rsid w:val="00CB7808"/>
    <w:rPr>
      <w:b/>
      <w:bCs/>
      <w:sz w:val="20"/>
      <w:szCs w:val="20"/>
    </w:rPr>
  </w:style>
  <w:style w:type="paragraph" w:styleId="Tekstdymka">
    <w:name w:val="Balloon Text"/>
    <w:basedOn w:val="Normalny"/>
    <w:link w:val="TekstdymkaZnak"/>
    <w:uiPriority w:val="99"/>
    <w:semiHidden/>
    <w:unhideWhenUsed/>
    <w:rsid w:val="00CB7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8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694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694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6694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6694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694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6694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6694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6694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6694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lp1,Preambuła,Lista num,HŁ_Bullet1"/>
    <w:basedOn w:val="Normalny"/>
    <w:link w:val="AkapitzlistZnak"/>
    <w:uiPriority w:val="99"/>
    <w:qFormat/>
    <w:rsid w:val="0037541B"/>
    <w:pPr>
      <w:ind w:left="720"/>
      <w:contextualSpacing/>
    </w:pPr>
  </w:style>
  <w:style w:type="character" w:styleId="Hipercze">
    <w:name w:val="Hyperlink"/>
    <w:basedOn w:val="Domylnaczcionkaakapitu"/>
    <w:uiPriority w:val="99"/>
    <w:unhideWhenUsed/>
    <w:rsid w:val="00652AAF"/>
    <w:rPr>
      <w:color w:val="0000FF" w:themeColor="hyperlink"/>
      <w:u w:val="single"/>
    </w:rPr>
  </w:style>
  <w:style w:type="paragraph" w:styleId="Bezodstpw">
    <w:name w:val="No Spacing"/>
    <w:uiPriority w:val="1"/>
    <w:qFormat/>
    <w:rsid w:val="00BE3C78"/>
    <w:pPr>
      <w:spacing w:after="0" w:line="240" w:lineRule="auto"/>
    </w:pPr>
    <w:rPr>
      <w:rFonts w:ascii="Times New Roman" w:eastAsia="Times New Roman" w:hAnsi="Times New Roman" w:cs="Times New Roman"/>
      <w:sz w:val="24"/>
      <w:szCs w:val="24"/>
      <w:lang w:eastAsia="pl-PL"/>
    </w:rPr>
  </w:style>
  <w:style w:type="paragraph" w:customStyle="1" w:styleId="Tekstpodstawowy1">
    <w:name w:val="Tekst podstawowy1"/>
    <w:aliases w:val="a2,Znak Znak,Znak,Znak Znak Znak Znak Znak"/>
    <w:basedOn w:val="Normalny"/>
    <w:uiPriority w:val="99"/>
    <w:semiHidden/>
    <w:rsid w:val="00BE3C78"/>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669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3669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669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669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669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669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669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669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6694C"/>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iPriority w:val="99"/>
    <w:unhideWhenUsed/>
    <w:rsid w:val="005A131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5A131D"/>
    <w:rPr>
      <w:rFonts w:ascii="Times New Roman" w:eastAsia="Times New Roman" w:hAnsi="Times New Roman" w:cs="Times New Roman"/>
      <w:b/>
      <w:bCs/>
      <w:sz w:val="25"/>
      <w:szCs w:val="25"/>
      <w:lang w:eastAsia="pl-PL"/>
    </w:rPr>
  </w:style>
  <w:style w:type="paragraph" w:customStyle="1" w:styleId="Poziom3">
    <w:name w:val="#Poziom 3"/>
    <w:basedOn w:val="Normalny"/>
    <w:uiPriority w:val="99"/>
    <w:rsid w:val="005A131D"/>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Default">
    <w:name w:val="Default"/>
    <w:rsid w:val="00433A6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Numerowanie Znak,List Paragraph Znak,Akapit z listą BS Znak,sw tekst Znak,Kolorowa lista — akcent 11 Znak,CW_Lista Znak,lp1 Znak,Preambuła Znak,Lista num Znak,HŁ_Bullet1 Znak"/>
    <w:basedOn w:val="Domylnaczcionkaakapitu"/>
    <w:link w:val="Akapitzlist"/>
    <w:uiPriority w:val="99"/>
    <w:qFormat/>
    <w:rsid w:val="00433A6D"/>
  </w:style>
  <w:style w:type="paragraph" w:styleId="Nagwek">
    <w:name w:val="header"/>
    <w:basedOn w:val="Normalny"/>
    <w:link w:val="NagwekZnak"/>
    <w:uiPriority w:val="99"/>
    <w:unhideWhenUsed/>
    <w:rsid w:val="00311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442"/>
  </w:style>
  <w:style w:type="paragraph" w:styleId="Stopka">
    <w:name w:val="footer"/>
    <w:basedOn w:val="Normalny"/>
    <w:link w:val="StopkaZnak"/>
    <w:uiPriority w:val="99"/>
    <w:unhideWhenUsed/>
    <w:rsid w:val="00311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442"/>
  </w:style>
  <w:style w:type="character" w:styleId="Odwoaniedokomentarza">
    <w:name w:val="annotation reference"/>
    <w:basedOn w:val="Domylnaczcionkaakapitu"/>
    <w:uiPriority w:val="99"/>
    <w:semiHidden/>
    <w:unhideWhenUsed/>
    <w:rsid w:val="00CB7808"/>
    <w:rPr>
      <w:sz w:val="16"/>
      <w:szCs w:val="16"/>
    </w:rPr>
  </w:style>
  <w:style w:type="paragraph" w:styleId="Tekstkomentarza">
    <w:name w:val="annotation text"/>
    <w:basedOn w:val="Normalny"/>
    <w:link w:val="TekstkomentarzaZnak"/>
    <w:uiPriority w:val="99"/>
    <w:semiHidden/>
    <w:unhideWhenUsed/>
    <w:rsid w:val="00CB78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7808"/>
    <w:rPr>
      <w:sz w:val="20"/>
      <w:szCs w:val="20"/>
    </w:rPr>
  </w:style>
  <w:style w:type="paragraph" w:styleId="Tematkomentarza">
    <w:name w:val="annotation subject"/>
    <w:basedOn w:val="Tekstkomentarza"/>
    <w:next w:val="Tekstkomentarza"/>
    <w:link w:val="TematkomentarzaZnak"/>
    <w:uiPriority w:val="99"/>
    <w:semiHidden/>
    <w:unhideWhenUsed/>
    <w:rsid w:val="00CB7808"/>
    <w:rPr>
      <w:b/>
      <w:bCs/>
    </w:rPr>
  </w:style>
  <w:style w:type="character" w:customStyle="1" w:styleId="TematkomentarzaZnak">
    <w:name w:val="Temat komentarza Znak"/>
    <w:basedOn w:val="TekstkomentarzaZnak"/>
    <w:link w:val="Tematkomentarza"/>
    <w:uiPriority w:val="99"/>
    <w:semiHidden/>
    <w:rsid w:val="00CB7808"/>
    <w:rPr>
      <w:b/>
      <w:bCs/>
      <w:sz w:val="20"/>
      <w:szCs w:val="20"/>
    </w:rPr>
  </w:style>
  <w:style w:type="paragraph" w:styleId="Tekstdymka">
    <w:name w:val="Balloon Text"/>
    <w:basedOn w:val="Normalny"/>
    <w:link w:val="TekstdymkaZnak"/>
    <w:uiPriority w:val="99"/>
    <w:semiHidden/>
    <w:unhideWhenUsed/>
    <w:rsid w:val="00CB7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24/36762/Umowy-o-zamowienia-publiczne-w-zarysi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5004</Words>
  <Characters>30026</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6</cp:revision>
  <dcterms:created xsi:type="dcterms:W3CDTF">2019-10-01T11:38:00Z</dcterms:created>
  <dcterms:modified xsi:type="dcterms:W3CDTF">2019-10-01T12:44:00Z</dcterms:modified>
</cp:coreProperties>
</file>